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3E" w:rsidRPr="007B2D3E" w:rsidRDefault="00F3157E" w:rsidP="007B2D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="007B2D3E" w:rsidRPr="007B2D3E">
        <w:rPr>
          <w:rFonts w:ascii="Times New Roman" w:eastAsia="Calibri" w:hAnsi="Times New Roman" w:cs="Times New Roman"/>
          <w:b/>
          <w:sz w:val="24"/>
          <w:szCs w:val="24"/>
        </w:rPr>
        <w:t>Глава 4. Технико-экономическое обоснование проекта.</w:t>
      </w:r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2D3E" w:rsidRPr="007B2D3E" w:rsidRDefault="00F3157E" w:rsidP="00F3157E">
      <w:pPr>
        <w:overflowPunct w:val="0"/>
        <w:autoSpaceDE w:val="0"/>
        <w:autoSpaceDN w:val="0"/>
        <w:adjustRightInd w:val="0"/>
        <w:spacing w:after="0" w:line="36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7B2D3E" w:rsidRPr="007B2D3E">
        <w:rPr>
          <w:rFonts w:ascii="Times New Roman" w:eastAsia="Calibri" w:hAnsi="Times New Roman" w:cs="Times New Roman"/>
          <w:b/>
          <w:sz w:val="24"/>
          <w:szCs w:val="24"/>
        </w:rPr>
        <w:t>4.1 Необходимые данные для расчета капитальных вложений проекта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B2D3E">
        <w:rPr>
          <w:rFonts w:ascii="Times New Roman" w:eastAsia="Calibri" w:hAnsi="Times New Roman" w:cs="Times New Roman"/>
          <w:sz w:val="24"/>
          <w:szCs w:val="24"/>
        </w:rPr>
        <w:t xml:space="preserve">В нашем проекте используются одна коммутационная станция </w:t>
      </w:r>
      <w:r w:rsidRPr="007B2D3E">
        <w:rPr>
          <w:rFonts w:ascii="Times New Roman" w:eastAsia="Calibri" w:hAnsi="Times New Roman" w:cs="Times New Roman"/>
          <w:sz w:val="24"/>
          <w:szCs w:val="24"/>
          <w:lang w:val="en-US"/>
        </w:rPr>
        <w:t>ZJX</w:t>
      </w:r>
      <w:r w:rsidR="004E6AAE">
        <w:rPr>
          <w:rFonts w:ascii="Times New Roman" w:eastAsia="Calibri" w:hAnsi="Times New Roman" w:cs="Times New Roman"/>
          <w:sz w:val="24"/>
          <w:szCs w:val="24"/>
        </w:rPr>
        <w:t>10 с пяти</w:t>
      </w:r>
      <w:r w:rsidRPr="007B2D3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7B2D3E">
        <w:rPr>
          <w:rFonts w:ascii="Times New Roman" w:eastAsia="Calibri" w:hAnsi="Times New Roman" w:cs="Times New Roman"/>
          <w:sz w:val="24"/>
          <w:szCs w:val="24"/>
        </w:rPr>
        <w:t>выносными</w:t>
      </w:r>
      <w:proofErr w:type="gramEnd"/>
      <w:r w:rsidRPr="007B2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58B">
        <w:rPr>
          <w:rFonts w:ascii="Times New Roman" w:eastAsia="Calibri" w:hAnsi="Times New Roman" w:cs="Times New Roman"/>
          <w:sz w:val="24"/>
          <w:szCs w:val="24"/>
        </w:rPr>
        <w:t>концентратор абонентского доступа</w:t>
      </w:r>
      <w:r w:rsidR="00D0658B" w:rsidRPr="00D065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58B">
        <w:rPr>
          <w:rFonts w:ascii="Times New Roman" w:eastAsia="Calibri" w:hAnsi="Times New Roman" w:cs="Times New Roman"/>
          <w:sz w:val="24"/>
          <w:szCs w:val="24"/>
          <w:lang w:val="en-US"/>
        </w:rPr>
        <w:t>HTC</w:t>
      </w:r>
      <w:r w:rsidR="00D0658B" w:rsidRPr="00D0658B">
        <w:rPr>
          <w:rFonts w:ascii="Times New Roman" w:eastAsia="Calibri" w:hAnsi="Times New Roman" w:cs="Times New Roman"/>
          <w:sz w:val="24"/>
          <w:szCs w:val="24"/>
        </w:rPr>
        <w:t>-1100</w:t>
      </w:r>
      <w:r w:rsidR="00D0658B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4E6A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11AA">
        <w:rPr>
          <w:rFonts w:ascii="Times New Roman" w:eastAsia="Calibri" w:hAnsi="Times New Roman" w:cs="Times New Roman"/>
          <w:sz w:val="24"/>
          <w:szCs w:val="24"/>
        </w:rPr>
        <w:t xml:space="preserve">с общим объемом </w:t>
      </w:r>
      <w:r w:rsidR="00D0658B">
        <w:rPr>
          <w:rFonts w:ascii="Times New Roman" w:eastAsia="Calibri" w:hAnsi="Times New Roman" w:cs="Times New Roman"/>
          <w:sz w:val="24"/>
          <w:szCs w:val="24"/>
        </w:rPr>
        <w:t>в 25</w:t>
      </w:r>
      <w:r w:rsidRPr="007B2D3E">
        <w:rPr>
          <w:rFonts w:ascii="Times New Roman" w:eastAsia="Calibri" w:hAnsi="Times New Roman" w:cs="Times New Roman"/>
          <w:sz w:val="24"/>
          <w:szCs w:val="24"/>
        </w:rPr>
        <w:t xml:space="preserve">00 номеров. Для соединения центральной станции с </w:t>
      </w:r>
      <w:r w:rsidR="00D0658B">
        <w:rPr>
          <w:rFonts w:ascii="Times New Roman" w:eastAsia="Calibri" w:hAnsi="Times New Roman" w:cs="Times New Roman"/>
          <w:sz w:val="24"/>
          <w:szCs w:val="24"/>
        </w:rPr>
        <w:t>концентратор абонентского доступа</w:t>
      </w:r>
      <w:r w:rsidR="00D0658B" w:rsidRPr="00D065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58B">
        <w:rPr>
          <w:rFonts w:ascii="Times New Roman" w:eastAsia="Calibri" w:hAnsi="Times New Roman" w:cs="Times New Roman"/>
          <w:sz w:val="24"/>
          <w:szCs w:val="24"/>
          <w:lang w:val="en-US"/>
        </w:rPr>
        <w:t>HTC</w:t>
      </w:r>
      <w:r w:rsidR="00D0658B" w:rsidRPr="00D0658B">
        <w:rPr>
          <w:rFonts w:ascii="Times New Roman" w:eastAsia="Calibri" w:hAnsi="Times New Roman" w:cs="Times New Roman"/>
          <w:sz w:val="24"/>
          <w:szCs w:val="24"/>
        </w:rPr>
        <w:t>-1100</w:t>
      </w:r>
      <w:r w:rsidR="00D0658B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D0658B">
        <w:rPr>
          <w:rFonts w:ascii="Times New Roman" w:eastAsia="Calibri" w:hAnsi="Times New Roman" w:cs="Times New Roman"/>
          <w:sz w:val="24"/>
          <w:szCs w:val="24"/>
        </w:rPr>
        <w:t>,</w:t>
      </w:r>
      <w:r w:rsidRPr="007B2D3E">
        <w:rPr>
          <w:rFonts w:ascii="Times New Roman" w:eastAsia="Calibri" w:hAnsi="Times New Roman" w:cs="Times New Roman"/>
          <w:sz w:val="24"/>
          <w:szCs w:val="24"/>
        </w:rPr>
        <w:t xml:space="preserve"> используется оптический кабель, блоки питания и соединительные муфты. Перечень оборудования приведены  в таб. 4.1</w:t>
      </w:r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B2D3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Таблица 4.1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417"/>
        <w:gridCol w:w="993"/>
        <w:gridCol w:w="1559"/>
        <w:gridCol w:w="1559"/>
      </w:tblGrid>
      <w:tr w:rsidR="007B2D3E" w:rsidRPr="007B2D3E" w:rsidTr="00F3157E">
        <w:tc>
          <w:tcPr>
            <w:tcW w:w="3794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417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993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Цена за единицу (</w:t>
            </w:r>
            <w:proofErr w:type="spellStart"/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сомони</w:t>
            </w:r>
            <w:proofErr w:type="spellEnd"/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сомони</w:t>
            </w:r>
            <w:proofErr w:type="spellEnd"/>
          </w:p>
        </w:tc>
      </w:tr>
      <w:tr w:rsidR="007B2D3E" w:rsidRPr="007B2D3E" w:rsidTr="00F3157E">
        <w:tc>
          <w:tcPr>
            <w:tcW w:w="3794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2D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Коммутационная</w:t>
            </w:r>
            <w:proofErr w:type="spellEnd"/>
            <w:r w:rsidRPr="007B2D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2D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станция</w:t>
            </w:r>
            <w:proofErr w:type="spellEnd"/>
            <w:r w:rsidRPr="007B2D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7B2D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ZJX</w:t>
            </w: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417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384000</w:t>
            </w:r>
          </w:p>
        </w:tc>
        <w:tc>
          <w:tcPr>
            <w:tcW w:w="1559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384000</w:t>
            </w:r>
          </w:p>
        </w:tc>
      </w:tr>
      <w:tr w:rsidR="007B2D3E" w:rsidRPr="007B2D3E" w:rsidTr="00F3157E">
        <w:trPr>
          <w:trHeight w:val="907"/>
        </w:trPr>
        <w:tc>
          <w:tcPr>
            <w:tcW w:w="3794" w:type="dxa"/>
          </w:tcPr>
          <w:p w:rsidR="007B2D3E" w:rsidRPr="005111AA" w:rsidRDefault="00D0658B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онцентратор абонентского доступа</w:t>
            </w:r>
            <w:r w:rsidRPr="00D06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HTC</w:t>
            </w:r>
            <w:r w:rsidRPr="00D0658B">
              <w:rPr>
                <w:rFonts w:ascii="Times New Roman" w:eastAsia="Calibri" w:hAnsi="Times New Roman" w:cs="Times New Roman"/>
                <w:sz w:val="24"/>
                <w:szCs w:val="24"/>
              </w:rPr>
              <w:t>-1100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417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7B2D3E" w:rsidRPr="007B2D3E" w:rsidRDefault="005111AA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B2D3E" w:rsidRPr="007B2D3E" w:rsidRDefault="00D0658B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B2D3E"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559" w:type="dxa"/>
          </w:tcPr>
          <w:p w:rsidR="007B2D3E" w:rsidRPr="007B2D3E" w:rsidRDefault="00D0658B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5111AA">
              <w:rPr>
                <w:rFonts w:ascii="Times New Roman" w:eastAsia="Calibri" w:hAnsi="Times New Roman" w:cs="Times New Roman"/>
                <w:sz w:val="24"/>
                <w:szCs w:val="24"/>
              </w:rPr>
              <w:t>7500</w:t>
            </w:r>
          </w:p>
        </w:tc>
      </w:tr>
      <w:tr w:rsidR="007B2D3E" w:rsidRPr="007B2D3E" w:rsidTr="00F3157E">
        <w:tc>
          <w:tcPr>
            <w:tcW w:w="3794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Оптический кабель (</w:t>
            </w:r>
            <w:proofErr w:type="gramStart"/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3" w:type="dxa"/>
          </w:tcPr>
          <w:p w:rsidR="007B2D3E" w:rsidRPr="007B2D3E" w:rsidRDefault="005111AA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559" w:type="dxa"/>
          </w:tcPr>
          <w:p w:rsidR="007B2D3E" w:rsidRPr="007B2D3E" w:rsidRDefault="005111AA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64000</w:t>
            </w:r>
          </w:p>
        </w:tc>
      </w:tr>
      <w:tr w:rsidR="007B2D3E" w:rsidRPr="007B2D3E" w:rsidTr="00F3157E">
        <w:tc>
          <w:tcPr>
            <w:tcW w:w="3794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БП</w:t>
            </w:r>
          </w:p>
        </w:tc>
        <w:tc>
          <w:tcPr>
            <w:tcW w:w="1417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7B2D3E" w:rsidRPr="007B2D3E" w:rsidRDefault="005111AA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</w:tcPr>
          <w:p w:rsidR="007B2D3E" w:rsidRPr="007B2D3E" w:rsidRDefault="005111AA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  <w:r w:rsidR="007B2D3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B2D3E" w:rsidRPr="007B2D3E" w:rsidTr="00F3157E">
        <w:tc>
          <w:tcPr>
            <w:tcW w:w="3794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Муфта</w:t>
            </w:r>
          </w:p>
        </w:tc>
        <w:tc>
          <w:tcPr>
            <w:tcW w:w="1417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B2D3E" w:rsidRPr="007B2D3E" w:rsidTr="00F3157E">
        <w:tc>
          <w:tcPr>
            <w:tcW w:w="3794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2D3E" w:rsidRPr="007B2D3E" w:rsidRDefault="00D0658B" w:rsidP="007B2D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  <w:r w:rsidR="005111AA">
              <w:rPr>
                <w:rFonts w:ascii="Times New Roman" w:eastAsia="Calibri" w:hAnsi="Times New Roman" w:cs="Times New Roman"/>
                <w:sz w:val="24"/>
                <w:szCs w:val="24"/>
              </w:rPr>
              <w:t>7 644</w:t>
            </w:r>
          </w:p>
        </w:tc>
      </w:tr>
    </w:tbl>
    <w:p w:rsidR="007B2D3E" w:rsidRPr="007B2D3E" w:rsidRDefault="007B2D3E" w:rsidP="007B2D3E">
      <w:pPr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B2D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B2D3E">
        <w:rPr>
          <w:rFonts w:ascii="Times New Roman" w:eastAsia="Calibri" w:hAnsi="Times New Roman" w:cs="Times New Roman"/>
          <w:sz w:val="24"/>
          <w:szCs w:val="24"/>
        </w:rPr>
        <w:t>К</w:t>
      </w:r>
      <w:r w:rsidRPr="007B2D3E">
        <w:rPr>
          <w:rFonts w:ascii="Times New Roman" w:eastAsia="Calibri" w:hAnsi="Times New Roman" w:cs="Times New Roman"/>
          <w:sz w:val="24"/>
          <w:szCs w:val="24"/>
          <w:vertAlign w:val="subscript"/>
        </w:rPr>
        <w:t>обор</w:t>
      </w:r>
      <w:proofErr w:type="spellEnd"/>
      <w:r w:rsidR="00D0658B">
        <w:rPr>
          <w:rFonts w:ascii="Times New Roman" w:eastAsia="Calibri" w:hAnsi="Times New Roman" w:cs="Times New Roman"/>
          <w:sz w:val="24"/>
          <w:szCs w:val="24"/>
        </w:rPr>
        <w:t xml:space="preserve"> = 72</w:t>
      </w:r>
      <w:r w:rsidR="005111AA">
        <w:rPr>
          <w:rFonts w:ascii="Times New Roman" w:eastAsia="Calibri" w:hAnsi="Times New Roman" w:cs="Times New Roman"/>
          <w:sz w:val="24"/>
          <w:szCs w:val="24"/>
        </w:rPr>
        <w:t>7 644</w:t>
      </w:r>
      <w:r w:rsidRPr="007B2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B2D3E">
        <w:rPr>
          <w:rFonts w:ascii="Times New Roman" w:eastAsia="Calibri" w:hAnsi="Times New Roman" w:cs="Times New Roman"/>
          <w:sz w:val="24"/>
          <w:szCs w:val="24"/>
        </w:rPr>
        <w:t>сомони</w:t>
      </w:r>
      <w:proofErr w:type="spellEnd"/>
      <w:r w:rsidRPr="007B2D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2D3E" w:rsidRPr="007B2D3E" w:rsidRDefault="007B2D3E" w:rsidP="007B2D3E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</w:p>
    <w:p w:rsidR="00D0658B" w:rsidRPr="00D0658B" w:rsidRDefault="00D0658B" w:rsidP="00D065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58B">
        <w:rPr>
          <w:rFonts w:ascii="Times New Roman" w:eastAsia="Times New Roman" w:hAnsi="Times New Roman" w:cs="Times New Roman"/>
          <w:b/>
          <w:sz w:val="24"/>
          <w:szCs w:val="24"/>
        </w:rPr>
        <w:t>4.2 Расчет капитальных вложений проектируемой сети</w:t>
      </w:r>
    </w:p>
    <w:p w:rsidR="00D0658B" w:rsidRPr="00D0658B" w:rsidRDefault="00D0658B" w:rsidP="00D065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8B">
        <w:rPr>
          <w:rFonts w:ascii="Times New Roman" w:eastAsia="Times New Roman" w:hAnsi="Times New Roman" w:cs="Times New Roman"/>
          <w:sz w:val="24"/>
          <w:szCs w:val="24"/>
        </w:rPr>
        <w:t>Данный раздел рассматривает вопросы финансового обеспечения деятельности фирмы и наиболее эффективного использования имеющихся денежных средств на основе оценки текущей финансовой информации и прогнозов реализации услуги в последующие периоды.</w:t>
      </w:r>
    </w:p>
    <w:p w:rsidR="00D0658B" w:rsidRPr="00D0658B" w:rsidRDefault="00D0658B" w:rsidP="00D065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8B">
        <w:rPr>
          <w:rFonts w:ascii="Times New Roman" w:eastAsia="Times New Roman" w:hAnsi="Times New Roman" w:cs="Times New Roman"/>
          <w:sz w:val="24"/>
          <w:szCs w:val="24"/>
        </w:rPr>
        <w:t>Финансовый план включает в себя расчет:</w:t>
      </w:r>
    </w:p>
    <w:p w:rsidR="00D0658B" w:rsidRPr="00D0658B" w:rsidRDefault="00D0658B" w:rsidP="00D0658B">
      <w:pPr>
        <w:numPr>
          <w:ilvl w:val="0"/>
          <w:numId w:val="1"/>
        </w:numPr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8B">
        <w:rPr>
          <w:rFonts w:ascii="Times New Roman" w:eastAsia="Times New Roman" w:hAnsi="Times New Roman" w:cs="Times New Roman"/>
          <w:sz w:val="24"/>
          <w:szCs w:val="24"/>
        </w:rPr>
        <w:t>капитальных вложений;</w:t>
      </w:r>
    </w:p>
    <w:p w:rsidR="00D0658B" w:rsidRPr="00D0658B" w:rsidRDefault="00D0658B" w:rsidP="00D0658B">
      <w:pPr>
        <w:numPr>
          <w:ilvl w:val="0"/>
          <w:numId w:val="1"/>
        </w:numPr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8B">
        <w:rPr>
          <w:rFonts w:ascii="Times New Roman" w:eastAsia="Times New Roman" w:hAnsi="Times New Roman" w:cs="Times New Roman"/>
          <w:sz w:val="24"/>
          <w:szCs w:val="24"/>
        </w:rPr>
        <w:t>доходов от реализации услуг и прибыли;</w:t>
      </w:r>
    </w:p>
    <w:p w:rsidR="00D0658B" w:rsidRPr="00D0658B" w:rsidRDefault="00D0658B" w:rsidP="00D0658B">
      <w:pPr>
        <w:numPr>
          <w:ilvl w:val="0"/>
          <w:numId w:val="1"/>
        </w:numPr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8B">
        <w:rPr>
          <w:rFonts w:ascii="Times New Roman" w:eastAsia="Times New Roman" w:hAnsi="Times New Roman" w:cs="Times New Roman"/>
          <w:sz w:val="24"/>
          <w:szCs w:val="24"/>
        </w:rPr>
        <w:t>экономической эффективности.</w:t>
      </w:r>
    </w:p>
    <w:p w:rsidR="00D0658B" w:rsidRPr="00D0658B" w:rsidRDefault="00D0658B" w:rsidP="00D0658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8B">
        <w:rPr>
          <w:rFonts w:ascii="Times New Roman" w:eastAsia="Times New Roman" w:hAnsi="Times New Roman" w:cs="Times New Roman"/>
          <w:sz w:val="24"/>
          <w:szCs w:val="24"/>
        </w:rPr>
        <w:t>Капитальные вложения включают в себя стоимость оборудования,</w:t>
      </w:r>
    </w:p>
    <w:p w:rsidR="00D0658B" w:rsidRPr="00D0658B" w:rsidRDefault="00D0658B" w:rsidP="00D06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8B">
        <w:rPr>
          <w:rFonts w:ascii="Times New Roman" w:eastAsia="Times New Roman" w:hAnsi="Times New Roman" w:cs="Times New Roman"/>
          <w:sz w:val="24"/>
          <w:szCs w:val="24"/>
        </w:rPr>
        <w:t>кабеля, коммутатора и расходы на дополнительное оборудование.</w:t>
      </w:r>
    </w:p>
    <w:p w:rsidR="00D0658B" w:rsidRPr="00D0658B" w:rsidRDefault="00D0658B" w:rsidP="00D0658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8B">
        <w:rPr>
          <w:rFonts w:ascii="Times New Roman" w:eastAsia="Times New Roman" w:hAnsi="Times New Roman" w:cs="Times New Roman"/>
          <w:sz w:val="24"/>
          <w:szCs w:val="24"/>
        </w:rPr>
        <w:tab/>
        <w:t>Тогда, общие капитальные вложения определяются по формуле:</w:t>
      </w:r>
    </w:p>
    <w:p w:rsidR="00D0658B" w:rsidRPr="00D0658B" w:rsidRDefault="00D0658B" w:rsidP="00D06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5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D0658B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23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17pt;height:21.75pt" o:ole="">
            <v:imagedata r:id="rId6" o:title=""/>
          </v:shape>
          <o:OLEObject Type="Embed" ProgID="Equation.3" ShapeID="_x0000_i1037" DrawAspect="Content" ObjectID="_1430901714" r:id="rId7"/>
        </w:object>
      </w:r>
      <w:r w:rsidRPr="00D065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658B">
        <w:rPr>
          <w:rFonts w:ascii="Times New Roman" w:eastAsia="Times New Roman" w:hAnsi="Times New Roman" w:cs="Times New Roman"/>
          <w:sz w:val="24"/>
          <w:szCs w:val="24"/>
        </w:rPr>
        <w:tab/>
      </w:r>
      <w:r w:rsidRPr="00D0658B">
        <w:rPr>
          <w:rFonts w:ascii="Times New Roman" w:eastAsia="Times New Roman" w:hAnsi="Times New Roman" w:cs="Times New Roman"/>
          <w:sz w:val="24"/>
          <w:szCs w:val="24"/>
        </w:rPr>
        <w:tab/>
      </w:r>
      <w:r w:rsidRPr="00D065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D065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(4.1)</w:t>
      </w:r>
    </w:p>
    <w:p w:rsidR="00D0658B" w:rsidRPr="00D0658B" w:rsidRDefault="00D0658B" w:rsidP="00D0658B">
      <w:pPr>
        <w:spacing w:before="120" w:after="12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8B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D0658B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20" w:dyaOrig="320">
          <v:shape id="_x0000_i1038" type="#_x0000_t75" style="width:36pt;height:15.75pt" o:ole="">
            <v:imagedata r:id="rId8" o:title=""/>
          </v:shape>
          <o:OLEObject Type="Embed" ProgID="Equation.3" ShapeID="_x0000_i1038" DrawAspect="Content" ObjectID="_1430901715" r:id="rId9"/>
        </w:object>
      </w:r>
      <w:r w:rsidRPr="00D0658B">
        <w:rPr>
          <w:rFonts w:ascii="Times New Roman" w:eastAsia="Times New Roman" w:hAnsi="Times New Roman" w:cs="Times New Roman"/>
          <w:sz w:val="24"/>
          <w:szCs w:val="24"/>
        </w:rPr>
        <w:t xml:space="preserve"> - капитальное вложение на приобретение оборудование: </w:t>
      </w:r>
    </w:p>
    <w:p w:rsidR="00D0658B" w:rsidRPr="00D0658B" w:rsidRDefault="00D0658B" w:rsidP="00D0658B">
      <w:pPr>
        <w:spacing w:before="120" w:after="12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8B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20" w:dyaOrig="320">
          <v:shape id="_x0000_i1039" type="#_x0000_t75" style="width:36pt;height:15.75pt" o:ole="">
            <v:imagedata r:id="rId8" o:title=""/>
          </v:shape>
          <o:OLEObject Type="Embed" ProgID="Equation.3" ShapeID="_x0000_i1039" DrawAspect="Content" ObjectID="_1430901716" r:id="rId1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727644</w:t>
      </w:r>
      <w:r w:rsidRPr="00D06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58B">
        <w:rPr>
          <w:rFonts w:ascii="Times New Roman" w:eastAsia="Times New Roman" w:hAnsi="Times New Roman" w:cs="Times New Roman"/>
          <w:sz w:val="24"/>
          <w:szCs w:val="24"/>
        </w:rPr>
        <w:t>сомони</w:t>
      </w:r>
      <w:proofErr w:type="spellEnd"/>
    </w:p>
    <w:p w:rsidR="00D0658B" w:rsidRPr="00D0658B" w:rsidRDefault="00D0658B" w:rsidP="00D0658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8B">
        <w:rPr>
          <w:rFonts w:ascii="Times New Roman" w:eastAsia="Times New Roman" w:hAnsi="Times New Roman" w:cs="Times New Roman"/>
          <w:sz w:val="24"/>
          <w:szCs w:val="24"/>
        </w:rPr>
        <w:lastRenderedPageBreak/>
        <w:t>Капитальное вложение на дополнительные расходы, такие как транспортировка и монтаж оборудования, которые в сумме составляют 15%:</w:t>
      </w:r>
    </w:p>
    <w:p w:rsidR="00D0658B" w:rsidRPr="00D0658B" w:rsidRDefault="00D0658B" w:rsidP="00D065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58B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D0658B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140" w:dyaOrig="380">
          <v:shape id="_x0000_i1040" type="#_x0000_t75" style="width:107.25pt;height:18.75pt" o:ole="">
            <v:imagedata r:id="rId11" o:title=""/>
          </v:shape>
          <o:OLEObject Type="Embed" ProgID="Equation.3" ShapeID="_x0000_i1040" DrawAspect="Content" ObjectID="_1430901717" r:id="rId12"/>
        </w:object>
      </w:r>
      <w:r w:rsidRPr="00D0658B">
        <w:rPr>
          <w:rFonts w:ascii="Times New Roman" w:eastAsia="Times New Roman" w:hAnsi="Times New Roman" w:cs="Times New Roman"/>
          <w:sz w:val="24"/>
          <w:szCs w:val="24"/>
        </w:rPr>
        <w:tab/>
      </w:r>
      <w:r w:rsidRPr="00D0658B">
        <w:rPr>
          <w:rFonts w:ascii="Times New Roman" w:eastAsia="Times New Roman" w:hAnsi="Times New Roman" w:cs="Times New Roman"/>
          <w:sz w:val="24"/>
          <w:szCs w:val="24"/>
        </w:rPr>
        <w:tab/>
      </w:r>
      <w:r w:rsidRPr="00D0658B">
        <w:rPr>
          <w:rFonts w:ascii="Times New Roman" w:eastAsia="Times New Roman" w:hAnsi="Times New Roman" w:cs="Times New Roman"/>
          <w:sz w:val="24"/>
          <w:szCs w:val="24"/>
        </w:rPr>
        <w:tab/>
      </w:r>
      <w:r w:rsidRPr="00D0658B">
        <w:rPr>
          <w:rFonts w:ascii="Times New Roman" w:eastAsia="Times New Roman" w:hAnsi="Times New Roman" w:cs="Times New Roman"/>
          <w:sz w:val="24"/>
          <w:szCs w:val="24"/>
        </w:rPr>
        <w:tab/>
      </w:r>
      <w:r w:rsidRPr="00D065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(4.2)</w:t>
      </w:r>
    </w:p>
    <w:p w:rsidR="00D0658B" w:rsidRPr="00D0658B" w:rsidRDefault="00D0658B" w:rsidP="00D0658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58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0658B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120" w:dyaOrig="380">
          <v:shape id="_x0000_i1041" type="#_x0000_t75" style="width:156pt;height:18.75pt" o:ole="">
            <v:imagedata r:id="rId13" o:title=""/>
          </v:shape>
          <o:OLEObject Type="Embed" ProgID="Equation.3" ShapeID="_x0000_i1041" DrawAspect="Content" ObjectID="_1430901718" r:id="rId14"/>
        </w:object>
      </w:r>
      <w:r w:rsidRPr="00D06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58B">
        <w:rPr>
          <w:rFonts w:ascii="Times New Roman" w:eastAsia="Times New Roman" w:hAnsi="Times New Roman" w:cs="Times New Roman"/>
          <w:sz w:val="24"/>
          <w:szCs w:val="24"/>
        </w:rPr>
        <w:t>сомони</w:t>
      </w:r>
      <w:proofErr w:type="spellEnd"/>
      <w:r w:rsidRPr="00D065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B" w:rsidRPr="00D0658B" w:rsidRDefault="00D0658B" w:rsidP="00D0658B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0658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0658B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3519" w:dyaOrig="440">
          <v:shape id="_x0000_i1042" type="#_x0000_t75" style="width:174pt;height:21.75pt" o:ole="">
            <v:imagedata r:id="rId15" o:title=""/>
          </v:shape>
          <o:OLEObject Type="Embed" ProgID="Equation.3" ShapeID="_x0000_i1042" DrawAspect="Content" ObjectID="_1430901719" r:id="rId16"/>
        </w:object>
      </w:r>
      <w:r w:rsidRPr="00D06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58B">
        <w:rPr>
          <w:rFonts w:ascii="Times New Roman" w:eastAsia="Times New Roman" w:hAnsi="Times New Roman" w:cs="Times New Roman"/>
          <w:sz w:val="24"/>
          <w:szCs w:val="24"/>
        </w:rPr>
        <w:t>сомони</w:t>
      </w:r>
      <w:proofErr w:type="spellEnd"/>
      <w:r w:rsidRPr="00D065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2D3E" w:rsidRPr="007B2D3E" w:rsidRDefault="007B2D3E" w:rsidP="007B2D3E">
      <w:pPr>
        <w:keepNext/>
        <w:spacing w:after="0" w:line="360" w:lineRule="auto"/>
        <w:ind w:left="56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2D3E">
        <w:rPr>
          <w:rFonts w:ascii="Times New Roman" w:eastAsia="Times New Roman" w:hAnsi="Times New Roman" w:cs="Times New Roman"/>
          <w:b/>
          <w:bCs/>
          <w:sz w:val="24"/>
          <w:szCs w:val="24"/>
        </w:rPr>
        <w:t>4.3  Расчет эксплуатационных расходов</w:t>
      </w:r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after="0" w:line="240" w:lineRule="auto"/>
        <w:ind w:firstLine="357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B2D3E">
        <w:rPr>
          <w:rFonts w:ascii="Times New Roman" w:eastAsia="Calibri" w:hAnsi="Times New Roman" w:cs="Times New Roman"/>
          <w:sz w:val="24"/>
          <w:szCs w:val="24"/>
        </w:rPr>
        <w:t>Затраты на эксплуатацию сре</w:t>
      </w:r>
      <w:proofErr w:type="gramStart"/>
      <w:r w:rsidRPr="007B2D3E">
        <w:rPr>
          <w:rFonts w:ascii="Times New Roman" w:eastAsia="Calibri" w:hAnsi="Times New Roman" w:cs="Times New Roman"/>
          <w:sz w:val="24"/>
          <w:szCs w:val="24"/>
        </w:rPr>
        <w:t>дств св</w:t>
      </w:r>
      <w:proofErr w:type="gramEnd"/>
      <w:r w:rsidRPr="007B2D3E">
        <w:rPr>
          <w:rFonts w:ascii="Times New Roman" w:eastAsia="Calibri" w:hAnsi="Times New Roman" w:cs="Times New Roman"/>
          <w:sz w:val="24"/>
          <w:szCs w:val="24"/>
        </w:rPr>
        <w:t>язи определяются в расчете на год и включают в себя следующие основные элементы:</w:t>
      </w:r>
    </w:p>
    <w:p w:rsidR="007B2D3E" w:rsidRPr="007B2D3E" w:rsidRDefault="007B2D3E" w:rsidP="007B2D3E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D3E">
        <w:rPr>
          <w:rFonts w:ascii="Times New Roman" w:eastAsia="Times New Roman" w:hAnsi="Times New Roman" w:cs="Times New Roman"/>
          <w:sz w:val="24"/>
          <w:szCs w:val="24"/>
        </w:rPr>
        <w:t>Затраты на оплату труда (</w:t>
      </w:r>
      <w:r w:rsidRPr="007B2D3E">
        <w:rPr>
          <w:rFonts w:ascii="Times New Roman" w:eastAsia="Calibri" w:hAnsi="Times New Roman" w:cs="Times New Roman"/>
          <w:sz w:val="24"/>
          <w:szCs w:val="24"/>
        </w:rPr>
        <w:t>Э</w:t>
      </w:r>
      <w:r w:rsidRPr="007B2D3E">
        <w:rPr>
          <w:rFonts w:ascii="Times New Roman" w:eastAsia="Calibri" w:hAnsi="Times New Roman" w:cs="Times New Roman"/>
          <w:sz w:val="24"/>
          <w:szCs w:val="24"/>
          <w:vertAlign w:val="subscript"/>
        </w:rPr>
        <w:t>ФОТ</w:t>
      </w:r>
      <w:r w:rsidRPr="007B2D3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B2D3E" w:rsidRPr="007B2D3E" w:rsidRDefault="007B2D3E" w:rsidP="007B2D3E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D3E">
        <w:rPr>
          <w:rFonts w:ascii="Times New Roman" w:eastAsia="Times New Roman" w:hAnsi="Times New Roman" w:cs="Times New Roman"/>
          <w:sz w:val="24"/>
          <w:szCs w:val="24"/>
        </w:rPr>
        <w:t>Отчисления на социальные нужды</w:t>
      </w:r>
      <w:proofErr w:type="gramStart"/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37E86">
        <w:rPr>
          <w:rFonts w:ascii="Times New Roman" w:eastAsia="Times New Roman" w:hAnsi="Times New Roman" w:cs="Times New Roman"/>
          <w:position w:val="-16"/>
          <w:sz w:val="24"/>
          <w:szCs w:val="24"/>
        </w:rPr>
        <w:pict>
          <v:shape id="_x0000_i1025" type="#_x0000_t75" style="width:31.5pt;height:20.25pt" fillcolor="window">
            <v:imagedata r:id="rId17" o:title=""/>
          </v:shape>
        </w:pict>
      </w:r>
      <w:r w:rsidRPr="007B2D3E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</w:p>
    <w:p w:rsidR="007B2D3E" w:rsidRPr="007B2D3E" w:rsidRDefault="007B2D3E" w:rsidP="007B2D3E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D3E">
        <w:rPr>
          <w:rFonts w:ascii="Times New Roman" w:eastAsia="Times New Roman" w:hAnsi="Times New Roman" w:cs="Times New Roman"/>
          <w:sz w:val="24"/>
          <w:szCs w:val="24"/>
        </w:rPr>
        <w:t>Амортизация основных фондов</w:t>
      </w:r>
      <w:proofErr w:type="gramStart"/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D37E86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026" type="#_x0000_t75" style="width:12.75pt;height:14.25pt" fillcolor="window">
            <v:imagedata r:id="rId18" o:title=""/>
          </v:shape>
        </w:pict>
      </w:r>
      <w:r w:rsidRPr="007B2D3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B2D3E" w:rsidRPr="007B2D3E" w:rsidRDefault="007B2D3E" w:rsidP="007B2D3E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D3E">
        <w:rPr>
          <w:rFonts w:ascii="Times New Roman" w:eastAsia="Times New Roman" w:hAnsi="Times New Roman" w:cs="Times New Roman"/>
          <w:sz w:val="24"/>
          <w:szCs w:val="24"/>
        </w:rPr>
        <w:t>Материальные затраты</w:t>
      </w:r>
      <w:proofErr w:type="gramStart"/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37E86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shape id="_x0000_i1027" type="#_x0000_t75" style="width:18pt;height:14.25pt" fillcolor="window">
            <v:imagedata r:id="rId19" o:title=""/>
          </v:shape>
        </w:pict>
      </w:r>
      <w:r w:rsidRPr="007B2D3E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</w:p>
    <w:p w:rsidR="007B2D3E" w:rsidRPr="007B2D3E" w:rsidRDefault="007B2D3E" w:rsidP="007B2D3E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D3E">
        <w:rPr>
          <w:rFonts w:ascii="Times New Roman" w:eastAsia="Times New Roman" w:hAnsi="Times New Roman" w:cs="Times New Roman"/>
          <w:sz w:val="24"/>
          <w:szCs w:val="24"/>
        </w:rPr>
        <w:t>Затраты на электроэнергию</w:t>
      </w:r>
      <w:proofErr w:type="gramStart"/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D37E86">
        <w:rPr>
          <w:rFonts w:ascii="Times New Roman" w:eastAsia="Times New Roman" w:hAnsi="Times New Roman" w:cs="Times New Roman"/>
          <w:position w:val="-20"/>
          <w:sz w:val="24"/>
          <w:szCs w:val="24"/>
        </w:rPr>
        <w:pict>
          <v:shape id="_x0000_i1028" type="#_x0000_t75" style="width:27pt;height:22.5pt" fillcolor="window">
            <v:imagedata r:id="rId20" o:title=""/>
          </v:shape>
        </w:pict>
      </w:r>
      <w:r w:rsidRPr="007B2D3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B2D3E" w:rsidRPr="007B2D3E" w:rsidRDefault="007B2D3E" w:rsidP="007B2D3E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D3E">
        <w:rPr>
          <w:rFonts w:ascii="Times New Roman" w:eastAsia="Times New Roman" w:hAnsi="Times New Roman" w:cs="Times New Roman"/>
          <w:sz w:val="24"/>
          <w:szCs w:val="24"/>
        </w:rPr>
        <w:t>Прочие расходы</w:t>
      </w:r>
      <w:proofErr w:type="gramStart"/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37E86">
        <w:rPr>
          <w:rFonts w:ascii="Times New Roman" w:eastAsia="Times New Roman" w:hAnsi="Times New Roman" w:cs="Times New Roman"/>
          <w:position w:val="-22"/>
          <w:sz w:val="24"/>
          <w:szCs w:val="24"/>
        </w:rPr>
        <w:pict>
          <v:shape id="_x0000_i1029" type="#_x0000_t75" style="width:42.75pt;height:24pt" fillcolor="window">
            <v:imagedata r:id="rId21" o:title=""/>
          </v:shape>
        </w:pict>
      </w:r>
      <w:r w:rsidRPr="007B2D3E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7B2D3E" w:rsidRPr="007B2D3E" w:rsidRDefault="007B2D3E" w:rsidP="007B2D3E">
      <w:pPr>
        <w:spacing w:before="100" w:after="1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 Тогда</w:t>
      </w:r>
    </w:p>
    <w:p w:rsidR="007B2D3E" w:rsidRPr="007B2D3E" w:rsidRDefault="007B2D3E" w:rsidP="007B2D3E">
      <w:pPr>
        <w:spacing w:before="100" w:after="1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Э = </w:t>
      </w:r>
      <w:r w:rsidRPr="007B2D3E">
        <w:rPr>
          <w:rFonts w:ascii="Times New Roman" w:eastAsia="Calibri" w:hAnsi="Times New Roman" w:cs="Times New Roman"/>
          <w:b/>
          <w:sz w:val="24"/>
          <w:szCs w:val="24"/>
        </w:rPr>
        <w:t>Э</w:t>
      </w:r>
      <w:r w:rsidRPr="007B2D3E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ФОТ</w:t>
      </w:r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7B2D3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D3E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с.н</w:t>
      </w:r>
      <w:proofErr w:type="spellEnd"/>
      <w:proofErr w:type="gramStart"/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+ А</w:t>
      </w:r>
      <w:proofErr w:type="gramEnd"/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+ М  + </w:t>
      </w:r>
      <w:proofErr w:type="spellStart"/>
      <w:r w:rsidRPr="007B2D3E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7B2D3E">
        <w:rPr>
          <w:rFonts w:ascii="Times New Roman" w:eastAsia="Times New Roman" w:hAnsi="Times New Roman" w:cs="Times New Roman"/>
          <w:sz w:val="24"/>
          <w:szCs w:val="24"/>
          <w:vertAlign w:val="subscript"/>
        </w:rPr>
        <w:t>эл</w:t>
      </w:r>
      <w:proofErr w:type="spellEnd"/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7B2D3E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7B2D3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проч</w:t>
      </w:r>
      <w:proofErr w:type="spellEnd"/>
      <w:r w:rsidRPr="007B2D3E">
        <w:rPr>
          <w:rFonts w:ascii="Times New Roman" w:eastAsia="Times New Roman" w:hAnsi="Times New Roman" w:cs="Times New Roman"/>
          <w:sz w:val="24"/>
          <w:szCs w:val="24"/>
        </w:rPr>
        <w:tab/>
      </w:r>
      <w:r w:rsidRPr="007B2D3E">
        <w:rPr>
          <w:rFonts w:ascii="Times New Roman" w:eastAsia="Times New Roman" w:hAnsi="Times New Roman" w:cs="Times New Roman"/>
          <w:sz w:val="24"/>
          <w:szCs w:val="24"/>
        </w:rPr>
        <w:tab/>
      </w:r>
      <w:r w:rsidRPr="007B2D3E">
        <w:rPr>
          <w:rFonts w:ascii="Times New Roman" w:eastAsia="Times New Roman" w:hAnsi="Times New Roman" w:cs="Times New Roman"/>
          <w:sz w:val="24"/>
          <w:szCs w:val="24"/>
        </w:rPr>
        <w:tab/>
      </w:r>
      <w:r w:rsidRPr="007B2D3E">
        <w:rPr>
          <w:rFonts w:ascii="Times New Roman" w:eastAsia="Times New Roman" w:hAnsi="Times New Roman" w:cs="Times New Roman"/>
          <w:sz w:val="24"/>
          <w:szCs w:val="24"/>
        </w:rPr>
        <w:tab/>
        <w:t>(4.5)</w:t>
      </w:r>
    </w:p>
    <w:p w:rsidR="007B2D3E" w:rsidRPr="007B2D3E" w:rsidRDefault="007B2D3E" w:rsidP="007B2D3E">
      <w:pPr>
        <w:spacing w:after="0" w:line="240" w:lineRule="auto"/>
        <w:ind w:left="56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2D3E" w:rsidRPr="007B2D3E" w:rsidRDefault="007B2D3E" w:rsidP="007B2D3E">
      <w:pPr>
        <w:spacing w:after="0" w:line="240" w:lineRule="auto"/>
        <w:ind w:left="56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2D3E">
        <w:rPr>
          <w:rFonts w:ascii="Times New Roman" w:eastAsia="Calibri" w:hAnsi="Times New Roman" w:cs="Times New Roman"/>
          <w:b/>
          <w:sz w:val="24"/>
          <w:szCs w:val="24"/>
        </w:rPr>
        <w:t>4.4 Расчет фонда оплаты труда</w:t>
      </w:r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B2D3E">
        <w:rPr>
          <w:rFonts w:ascii="Times New Roman" w:eastAsia="Calibri" w:hAnsi="Times New Roman" w:cs="Times New Roman"/>
          <w:sz w:val="24"/>
          <w:szCs w:val="24"/>
        </w:rPr>
        <w:t>Расходы на оплату труда работников, занятых эксплуатацией сре</w:t>
      </w:r>
      <w:proofErr w:type="gramStart"/>
      <w:r w:rsidRPr="007B2D3E">
        <w:rPr>
          <w:rFonts w:ascii="Times New Roman" w:eastAsia="Calibri" w:hAnsi="Times New Roman" w:cs="Times New Roman"/>
          <w:sz w:val="24"/>
          <w:szCs w:val="24"/>
        </w:rPr>
        <w:t>дств св</w:t>
      </w:r>
      <w:proofErr w:type="gramEnd"/>
      <w:r w:rsidRPr="007B2D3E">
        <w:rPr>
          <w:rFonts w:ascii="Times New Roman" w:eastAsia="Calibri" w:hAnsi="Times New Roman" w:cs="Times New Roman"/>
          <w:sz w:val="24"/>
          <w:szCs w:val="24"/>
        </w:rPr>
        <w:t>язи Э</w:t>
      </w:r>
      <w:r w:rsidRPr="007B2D3E">
        <w:rPr>
          <w:rFonts w:ascii="Times New Roman" w:eastAsia="Calibri" w:hAnsi="Times New Roman" w:cs="Times New Roman"/>
          <w:sz w:val="24"/>
          <w:szCs w:val="24"/>
          <w:vertAlign w:val="subscript"/>
        </w:rPr>
        <w:t>ФОТ</w:t>
      </w:r>
      <w:r w:rsidRPr="007B2D3E">
        <w:rPr>
          <w:rFonts w:ascii="Times New Roman" w:eastAsia="Calibri" w:hAnsi="Times New Roman" w:cs="Times New Roman"/>
          <w:sz w:val="24"/>
          <w:szCs w:val="24"/>
        </w:rPr>
        <w:t xml:space="preserve"> состоят из выплат по зарплате З</w:t>
      </w:r>
      <w:r w:rsidRPr="007B2D3E">
        <w:rPr>
          <w:rFonts w:ascii="Times New Roman" w:eastAsia="Calibri" w:hAnsi="Times New Roman" w:cs="Times New Roman"/>
          <w:sz w:val="24"/>
          <w:szCs w:val="24"/>
          <w:vertAlign w:val="subscript"/>
        </w:rPr>
        <w:t>ШТ</w:t>
      </w:r>
      <w:r w:rsidRPr="007B2D3E">
        <w:rPr>
          <w:rFonts w:ascii="Times New Roman" w:eastAsia="Calibri" w:hAnsi="Times New Roman" w:cs="Times New Roman"/>
          <w:sz w:val="24"/>
          <w:szCs w:val="24"/>
        </w:rPr>
        <w:t>, исчисленных в соответствии с должностными окладами и численностью штата, с учетом существующей системы премирования и выплат в социальные фонды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536"/>
      </w:tblGrid>
      <w:tr w:rsidR="007B2D3E" w:rsidRPr="007B2D3E" w:rsidTr="00F56735">
        <w:tc>
          <w:tcPr>
            <w:tcW w:w="4786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before="480" w:after="48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</w:t>
            </w:r>
            <w:r w:rsidRPr="007B2D3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ФОТ</w:t>
            </w:r>
            <w:r w:rsidRPr="007B2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= З</w:t>
            </w:r>
            <w:r w:rsidRPr="007B2D3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ШТ</w:t>
            </w:r>
            <w:r w:rsidRPr="007B2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 12 * 1,2</w:t>
            </w:r>
          </w:p>
        </w:tc>
        <w:tc>
          <w:tcPr>
            <w:tcW w:w="4536" w:type="dxa"/>
            <w:vAlign w:val="center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before="480" w:after="48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(4.6)</w:t>
            </w:r>
          </w:p>
        </w:tc>
      </w:tr>
    </w:tbl>
    <w:p w:rsidR="007B2D3E" w:rsidRPr="007B2D3E" w:rsidRDefault="007B2D3E" w:rsidP="007B2D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B2D3E">
        <w:rPr>
          <w:rFonts w:ascii="Times New Roman" w:eastAsia="Calibri" w:hAnsi="Times New Roman" w:cs="Times New Roman"/>
          <w:sz w:val="24"/>
          <w:szCs w:val="24"/>
        </w:rPr>
        <w:t>где 12 – число месяцев в году;</w:t>
      </w:r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B2D3E">
        <w:rPr>
          <w:rFonts w:ascii="Times New Roman" w:eastAsia="Calibri" w:hAnsi="Times New Roman" w:cs="Times New Roman"/>
          <w:sz w:val="24"/>
          <w:szCs w:val="24"/>
        </w:rPr>
        <w:t>1,2 – коэффициент, учитывающий процент премий;</w:t>
      </w:r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B2D3E">
        <w:rPr>
          <w:rFonts w:ascii="Times New Roman" w:eastAsia="Calibri" w:hAnsi="Times New Roman" w:cs="Times New Roman"/>
          <w:sz w:val="24"/>
          <w:szCs w:val="24"/>
        </w:rPr>
        <w:t>Для удобного представления вычислений в таблице коэффициент, равный</w:t>
      </w:r>
      <w:r w:rsidRPr="007B2D3E">
        <w:rPr>
          <w:rFonts w:ascii="Times New Roman" w:eastAsia="Calibri" w:hAnsi="Times New Roman" w:cs="Times New Roman"/>
          <w:sz w:val="24"/>
          <w:szCs w:val="24"/>
        </w:rPr>
        <w:br/>
        <w:t xml:space="preserve">12 * 1,2 = 14,4 обозначен как </w:t>
      </w:r>
      <w:proofErr w:type="spellStart"/>
      <w:r w:rsidRPr="007B2D3E">
        <w:rPr>
          <w:rFonts w:ascii="Times New Roman" w:eastAsia="Calibri" w:hAnsi="Times New Roman" w:cs="Times New Roman"/>
          <w:sz w:val="24"/>
          <w:szCs w:val="24"/>
        </w:rPr>
        <w:t>ξ</w:t>
      </w:r>
      <w:r w:rsidRPr="007B2D3E">
        <w:rPr>
          <w:rFonts w:ascii="Times New Roman" w:eastAsia="Calibri" w:hAnsi="Times New Roman" w:cs="Times New Roman"/>
          <w:sz w:val="24"/>
          <w:szCs w:val="24"/>
          <w:vertAlign w:val="subscript"/>
        </w:rPr>
        <w:t>ФОТ</w:t>
      </w:r>
      <w:proofErr w:type="spellEnd"/>
      <w:r w:rsidRPr="007B2D3E">
        <w:rPr>
          <w:rFonts w:ascii="Times New Roman" w:eastAsia="Calibri" w:hAnsi="Times New Roman" w:cs="Times New Roman"/>
          <w:sz w:val="24"/>
          <w:szCs w:val="24"/>
        </w:rPr>
        <w:t>. То есть ф.(4.6) примет вид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6"/>
        <w:gridCol w:w="2092"/>
      </w:tblGrid>
      <w:tr w:rsidR="007B2D3E" w:rsidRPr="007B2D3E" w:rsidTr="00F56735">
        <w:tc>
          <w:tcPr>
            <w:tcW w:w="7196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before="480" w:after="48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</w:t>
            </w:r>
            <w:r w:rsidRPr="007B2D3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ФОТ</w:t>
            </w:r>
            <w:r w:rsidRPr="007B2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= З</w:t>
            </w:r>
            <w:r w:rsidRPr="007B2D3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ШТ</w:t>
            </w:r>
            <w:r w:rsidRPr="007B2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 </w:t>
            </w:r>
            <w:proofErr w:type="spellStart"/>
            <w:r w:rsidRPr="007B2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ξ</w:t>
            </w:r>
            <w:r w:rsidRPr="007B2D3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ФОТ</w:t>
            </w:r>
            <w:proofErr w:type="spellEnd"/>
          </w:p>
        </w:tc>
        <w:tc>
          <w:tcPr>
            <w:tcW w:w="2092" w:type="dxa"/>
            <w:vAlign w:val="center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before="480" w:after="48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(4.7)</w:t>
            </w:r>
          </w:p>
        </w:tc>
      </w:tr>
    </w:tbl>
    <w:p w:rsidR="007B2D3E" w:rsidRPr="007B2D3E" w:rsidRDefault="00BB429C" w:rsidP="00BB42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B2D3E" w:rsidRPr="007B2D3E">
        <w:rPr>
          <w:rFonts w:ascii="Times New Roman" w:eastAsia="Calibri" w:hAnsi="Times New Roman" w:cs="Times New Roman"/>
          <w:sz w:val="24"/>
          <w:szCs w:val="24"/>
        </w:rPr>
        <w:t>Численность обслуживающего персонала станционны</w:t>
      </w:r>
      <w:r>
        <w:rPr>
          <w:rFonts w:ascii="Times New Roman" w:eastAsia="Calibri" w:hAnsi="Times New Roman" w:cs="Times New Roman"/>
          <w:sz w:val="24"/>
          <w:szCs w:val="24"/>
        </w:rPr>
        <w:t>х сооружений С</w:t>
      </w:r>
      <w:r w:rsidR="007B2D3E" w:rsidRPr="007B2D3E">
        <w:rPr>
          <w:rFonts w:ascii="Times New Roman" w:eastAsia="Calibri" w:hAnsi="Times New Roman" w:cs="Times New Roman"/>
          <w:sz w:val="24"/>
          <w:szCs w:val="24"/>
        </w:rPr>
        <w:t xml:space="preserve">ТС должна определяться по нормативам численности, приведенным в Нормах технологического </w:t>
      </w:r>
      <w:r w:rsidR="007B2D3E" w:rsidRPr="007B2D3E">
        <w:rPr>
          <w:rFonts w:ascii="Times New Roman" w:eastAsia="Calibri" w:hAnsi="Times New Roman" w:cs="Times New Roman"/>
          <w:sz w:val="24"/>
          <w:szCs w:val="24"/>
        </w:rPr>
        <w:lastRenderedPageBreak/>
        <w:t>проектирования городс</w:t>
      </w:r>
      <w:r>
        <w:rPr>
          <w:rFonts w:ascii="Times New Roman" w:eastAsia="Calibri" w:hAnsi="Times New Roman" w:cs="Times New Roman"/>
          <w:sz w:val="24"/>
          <w:szCs w:val="24"/>
        </w:rPr>
        <w:t>ких и сельских телефонных сетей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7B2D3E" w:rsidRPr="007B2D3E">
        <w:rPr>
          <w:rFonts w:ascii="Times New Roman" w:eastAsia="Calibri" w:hAnsi="Times New Roman" w:cs="Times New Roman"/>
          <w:sz w:val="24"/>
          <w:szCs w:val="24"/>
        </w:rPr>
        <w:t xml:space="preserve">а должностные оклады работников определяются оператором связи. </w:t>
      </w:r>
    </w:p>
    <w:p w:rsidR="007B2D3E" w:rsidRPr="007B2D3E" w:rsidRDefault="00BB429C" w:rsidP="00BB42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B2D3E" w:rsidRPr="007B2D3E">
        <w:rPr>
          <w:rFonts w:ascii="Times New Roman" w:eastAsia="Calibri" w:hAnsi="Times New Roman" w:cs="Times New Roman"/>
          <w:sz w:val="24"/>
          <w:szCs w:val="24"/>
        </w:rPr>
        <w:t>Удельные показатели численности производственного штата для технического обслуживания опорных электронных АТС емкостью до 5 тысяч номеров (при наличии центра технической эксплуатации) по категори</w:t>
      </w:r>
      <w:r>
        <w:rPr>
          <w:rFonts w:ascii="Times New Roman" w:eastAsia="Calibri" w:hAnsi="Times New Roman" w:cs="Times New Roman"/>
          <w:sz w:val="24"/>
          <w:szCs w:val="24"/>
        </w:rPr>
        <w:t>ям работников (единиц штата до 3</w:t>
      </w:r>
      <w:r w:rsidR="007B2D3E" w:rsidRPr="007B2D3E">
        <w:rPr>
          <w:rFonts w:ascii="Times New Roman" w:eastAsia="Calibri" w:hAnsi="Times New Roman" w:cs="Times New Roman"/>
          <w:sz w:val="24"/>
          <w:szCs w:val="24"/>
        </w:rPr>
        <w:t>000 абонентских линий для сельской телефонной сети), а также принятые для расчетов должностные оклады приведены в таблице 4.2.</w:t>
      </w:r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B2D3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7B2D3E">
        <w:rPr>
          <w:rFonts w:ascii="Times New Roman" w:eastAsia="Calibri" w:hAnsi="Times New Roman" w:cs="Times New Roman"/>
          <w:b/>
          <w:sz w:val="24"/>
          <w:szCs w:val="24"/>
        </w:rPr>
        <w:t>Таблица 4.2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1531"/>
        <w:gridCol w:w="2016"/>
        <w:gridCol w:w="2409"/>
      </w:tblGrid>
      <w:tr w:rsidR="007B2D3E" w:rsidRPr="007B2D3E" w:rsidTr="00BB429C">
        <w:tc>
          <w:tcPr>
            <w:tcW w:w="3224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 </w:t>
            </w: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работников</w:t>
            </w:r>
          </w:p>
        </w:tc>
        <w:tc>
          <w:tcPr>
            <w:tcW w:w="1531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</w:t>
            </w: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штата, </w:t>
            </w:r>
            <w:proofErr w:type="spellStart"/>
            <w:proofErr w:type="gramStart"/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2016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Оклад</w:t>
            </w:r>
          </w:p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сомон</w:t>
            </w:r>
          </w:p>
        </w:tc>
        <w:tc>
          <w:tcPr>
            <w:tcW w:w="2409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сомон</w:t>
            </w:r>
          </w:p>
        </w:tc>
      </w:tr>
      <w:tr w:rsidR="007B2D3E" w:rsidRPr="007B2D3E" w:rsidTr="00BB429C">
        <w:tc>
          <w:tcPr>
            <w:tcW w:w="3224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Станционный инженер</w:t>
            </w:r>
          </w:p>
        </w:tc>
        <w:tc>
          <w:tcPr>
            <w:tcW w:w="1531" w:type="dxa"/>
          </w:tcPr>
          <w:p w:rsidR="007B2D3E" w:rsidRPr="007B2D3E" w:rsidRDefault="00BB429C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7B2D3E"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7B2D3E" w:rsidRPr="007B2D3E" w:rsidRDefault="00BB429C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AB43DE">
              <w:rPr>
                <w:rFonts w:ascii="Times New Roman" w:eastAsia="Calibri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409" w:type="dxa"/>
          </w:tcPr>
          <w:p w:rsidR="007B2D3E" w:rsidRPr="007B2D3E" w:rsidRDefault="00BB429C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AB43DE">
              <w:rPr>
                <w:rFonts w:ascii="Times New Roman" w:eastAsia="Calibri" w:hAnsi="Times New Roman" w:cs="Times New Roman"/>
                <w:sz w:val="24"/>
                <w:szCs w:val="24"/>
              </w:rPr>
              <w:t>650</w:t>
            </w:r>
          </w:p>
        </w:tc>
      </w:tr>
      <w:tr w:rsidR="007B2D3E" w:rsidRPr="007B2D3E" w:rsidTr="00BB429C">
        <w:tc>
          <w:tcPr>
            <w:tcW w:w="3224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Линейный инженер</w:t>
            </w:r>
          </w:p>
        </w:tc>
        <w:tc>
          <w:tcPr>
            <w:tcW w:w="1531" w:type="dxa"/>
          </w:tcPr>
          <w:p w:rsidR="007B2D3E" w:rsidRPr="007B2D3E" w:rsidRDefault="00BB429C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7B2D3E"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7B2D3E" w:rsidRPr="007B2D3E" w:rsidRDefault="00BB429C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AB43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B2D3E"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09" w:type="dxa"/>
          </w:tcPr>
          <w:p w:rsidR="007B2D3E" w:rsidRPr="007B2D3E" w:rsidRDefault="00BB429C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AB43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B2D3E"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7B2D3E" w:rsidRPr="007B2D3E" w:rsidTr="00BB429C">
        <w:tc>
          <w:tcPr>
            <w:tcW w:w="3224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531" w:type="dxa"/>
          </w:tcPr>
          <w:p w:rsidR="007B2D3E" w:rsidRPr="007B2D3E" w:rsidRDefault="00BB429C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7B2D3E"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7B2D3E" w:rsidRPr="007B2D3E" w:rsidRDefault="00BB429C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AB43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B2D3E"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:rsidR="007B2D3E" w:rsidRPr="007B2D3E" w:rsidRDefault="00BB429C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AB43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B2D3E"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7B2D3E" w:rsidRPr="007B2D3E" w:rsidTr="00BB429C">
        <w:tc>
          <w:tcPr>
            <w:tcW w:w="3224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1531" w:type="dxa"/>
          </w:tcPr>
          <w:p w:rsidR="007B2D3E" w:rsidRPr="007B2D3E" w:rsidRDefault="00BB429C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7B2D3E" w:rsidRPr="007B2D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6" w:type="dxa"/>
          </w:tcPr>
          <w:p w:rsidR="007B2D3E" w:rsidRPr="007B2D3E" w:rsidRDefault="00BB429C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AB43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B2D3E"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09" w:type="dxa"/>
          </w:tcPr>
          <w:p w:rsidR="007B2D3E" w:rsidRPr="007B2D3E" w:rsidRDefault="00BB429C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AB43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B2D3E"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7B2D3E" w:rsidRPr="007B2D3E" w:rsidTr="00BB429C">
        <w:tc>
          <w:tcPr>
            <w:tcW w:w="3224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Техуборщица</w:t>
            </w:r>
            <w:proofErr w:type="spellEnd"/>
          </w:p>
        </w:tc>
        <w:tc>
          <w:tcPr>
            <w:tcW w:w="1531" w:type="dxa"/>
          </w:tcPr>
          <w:p w:rsidR="007B2D3E" w:rsidRPr="007B2D3E" w:rsidRDefault="00BB429C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7B2D3E"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7B2D3E" w:rsidRPr="007B2D3E" w:rsidRDefault="00BB429C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AB43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B2D3E"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09" w:type="dxa"/>
          </w:tcPr>
          <w:p w:rsidR="007B2D3E" w:rsidRPr="007B2D3E" w:rsidRDefault="00BB429C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AB43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B2D3E"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7B2D3E" w:rsidRPr="007B2D3E" w:rsidTr="00BB429C">
        <w:tc>
          <w:tcPr>
            <w:tcW w:w="3224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531" w:type="dxa"/>
          </w:tcPr>
          <w:p w:rsidR="007B2D3E" w:rsidRPr="007B2D3E" w:rsidRDefault="00BB429C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7B2D3E"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7B2D3E" w:rsidRPr="007B2D3E" w:rsidRDefault="00BB429C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7B2D3E"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09" w:type="dxa"/>
          </w:tcPr>
          <w:p w:rsidR="007B2D3E" w:rsidRPr="007B2D3E" w:rsidRDefault="00BB429C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7B2D3E"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</w:tr>
      <w:tr w:rsidR="007B2D3E" w:rsidRPr="007B2D3E" w:rsidTr="00BB429C">
        <w:tc>
          <w:tcPr>
            <w:tcW w:w="3224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Электромонтер</w:t>
            </w:r>
          </w:p>
        </w:tc>
        <w:tc>
          <w:tcPr>
            <w:tcW w:w="1531" w:type="dxa"/>
          </w:tcPr>
          <w:p w:rsidR="007B2D3E" w:rsidRPr="007B2D3E" w:rsidRDefault="00BB429C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2016" w:type="dxa"/>
          </w:tcPr>
          <w:p w:rsidR="007B2D3E" w:rsidRPr="007B2D3E" w:rsidRDefault="00BB429C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7B2D3E"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409" w:type="dxa"/>
          </w:tcPr>
          <w:p w:rsidR="007B2D3E" w:rsidRPr="007B2D3E" w:rsidRDefault="00BB429C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7B2D3E" w:rsidRPr="007B2D3E">
              <w:rPr>
                <w:rFonts w:ascii="Times New Roman" w:eastAsia="Calibri" w:hAnsi="Times New Roman" w:cs="Times New Roman"/>
                <w:sz w:val="24"/>
                <w:szCs w:val="24"/>
              </w:rPr>
              <w:t>687</w:t>
            </w:r>
          </w:p>
        </w:tc>
      </w:tr>
      <w:tr w:rsidR="007B2D3E" w:rsidRPr="007B2D3E" w:rsidTr="00BB429C">
        <w:tc>
          <w:tcPr>
            <w:tcW w:w="4755" w:type="dxa"/>
            <w:gridSpan w:val="2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</w:pPr>
            <w:r w:rsidRPr="007B2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Pr="007B2D3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ШТ</w:t>
            </w:r>
          </w:p>
        </w:tc>
        <w:tc>
          <w:tcPr>
            <w:tcW w:w="2016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B2D3E" w:rsidRPr="007B2D3E" w:rsidRDefault="00A81CF3" w:rsidP="007B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r w:rsidR="00AB43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3302</w:t>
            </w:r>
          </w:p>
        </w:tc>
      </w:tr>
    </w:tbl>
    <w:p w:rsidR="007B2D3E" w:rsidRPr="007B2D3E" w:rsidRDefault="007B2D3E" w:rsidP="007B2D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B2D3E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формуле 4.6 </w:t>
      </w:r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B2D3E">
        <w:rPr>
          <w:rFonts w:ascii="Times New Roman" w:eastAsia="Calibri" w:hAnsi="Times New Roman" w:cs="Times New Roman"/>
          <w:sz w:val="24"/>
          <w:szCs w:val="24"/>
        </w:rPr>
        <w:tab/>
      </w:r>
      <w:r w:rsidRPr="007B2D3E">
        <w:rPr>
          <w:rFonts w:ascii="Times New Roman" w:eastAsia="Calibri" w:hAnsi="Times New Roman" w:cs="Times New Roman"/>
          <w:b/>
          <w:sz w:val="24"/>
          <w:szCs w:val="24"/>
        </w:rPr>
        <w:t>Э</w:t>
      </w:r>
      <w:r w:rsidRPr="007B2D3E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ФОТ</w:t>
      </w:r>
      <w:r w:rsidRPr="007B2D3E">
        <w:rPr>
          <w:rFonts w:ascii="Times New Roman" w:eastAsia="Calibri" w:hAnsi="Times New Roman" w:cs="Times New Roman"/>
          <w:b/>
          <w:sz w:val="24"/>
          <w:szCs w:val="24"/>
        </w:rPr>
        <w:t xml:space="preserve"> = З</w:t>
      </w:r>
      <w:r w:rsidRPr="007B2D3E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ШТ</w:t>
      </w:r>
      <w:r w:rsidRPr="007B2D3E">
        <w:rPr>
          <w:rFonts w:ascii="Times New Roman" w:eastAsia="Calibri" w:hAnsi="Times New Roman" w:cs="Times New Roman"/>
          <w:b/>
          <w:sz w:val="24"/>
          <w:szCs w:val="24"/>
        </w:rPr>
        <w:t xml:space="preserve"> * </w:t>
      </w:r>
      <w:proofErr w:type="spellStart"/>
      <w:r w:rsidRPr="007B2D3E">
        <w:rPr>
          <w:rFonts w:ascii="Times New Roman" w:eastAsia="Calibri" w:hAnsi="Times New Roman" w:cs="Times New Roman"/>
          <w:b/>
          <w:sz w:val="24"/>
          <w:szCs w:val="24"/>
        </w:rPr>
        <w:t>ξ</w:t>
      </w:r>
      <w:r w:rsidRPr="007B2D3E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ФОТ</w:t>
      </w:r>
      <w:proofErr w:type="spellEnd"/>
      <w:r w:rsidRPr="007B2D3E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 </w:t>
      </w:r>
      <w:r w:rsidR="00EC3E83">
        <w:rPr>
          <w:rFonts w:ascii="Times New Roman" w:eastAsia="Calibri" w:hAnsi="Times New Roman" w:cs="Times New Roman"/>
          <w:sz w:val="24"/>
          <w:szCs w:val="24"/>
        </w:rPr>
        <w:t>= 3302</w:t>
      </w:r>
      <w:r w:rsidRPr="007B2D3E">
        <w:rPr>
          <w:rFonts w:ascii="Times New Roman" w:eastAsia="Calibri" w:hAnsi="Times New Roman" w:cs="Times New Roman"/>
          <w:sz w:val="24"/>
          <w:szCs w:val="24"/>
        </w:rPr>
        <w:t xml:space="preserve">*14,4 =  </w:t>
      </w:r>
      <w:r w:rsidR="00EC3E83">
        <w:rPr>
          <w:rFonts w:ascii="Times New Roman" w:eastAsia="Calibri" w:hAnsi="Times New Roman" w:cs="Times New Roman"/>
          <w:sz w:val="24"/>
          <w:szCs w:val="24"/>
        </w:rPr>
        <w:t>47548,8</w:t>
      </w:r>
      <w:r w:rsidRPr="007B2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B2D3E">
        <w:rPr>
          <w:rFonts w:ascii="Times New Roman" w:eastAsia="Calibri" w:hAnsi="Times New Roman" w:cs="Times New Roman"/>
          <w:sz w:val="24"/>
          <w:szCs w:val="24"/>
        </w:rPr>
        <w:t>сомони</w:t>
      </w:r>
      <w:proofErr w:type="spellEnd"/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B2D3E" w:rsidRPr="007B2D3E" w:rsidRDefault="007B2D3E" w:rsidP="007B2D3E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pacing w:val="20"/>
          <w:sz w:val="24"/>
          <w:szCs w:val="24"/>
        </w:rPr>
      </w:pPr>
      <w:bookmarkStart w:id="0" w:name="OLE_LINK1"/>
      <w:bookmarkStart w:id="1" w:name="OLE_LINK2"/>
      <w:r w:rsidRPr="007B2D3E">
        <w:rPr>
          <w:rFonts w:ascii="Times New Roman" w:eastAsia="Calibri" w:hAnsi="Times New Roman" w:cs="Times New Roman"/>
          <w:spacing w:val="20"/>
          <w:sz w:val="24"/>
          <w:szCs w:val="24"/>
        </w:rPr>
        <w:t>Отчисления на социальные нужды представляют собой обязательные для каждого предприятия выплаты по установленным в законодательном порядке нормам в размере 25% . Отчисления на социальные нужды напрямую зависят от фонда оплаты труда и рассчитываются по единым для всех предприятий нормам:</w:t>
      </w:r>
    </w:p>
    <w:bookmarkEnd w:id="0"/>
    <w:bookmarkEnd w:id="1"/>
    <w:p w:rsidR="007B2D3E" w:rsidRPr="007B2D3E" w:rsidRDefault="007B2D3E" w:rsidP="007B2D3E">
      <w:pPr>
        <w:widowControl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pacing w:val="20"/>
          <w:sz w:val="24"/>
          <w:szCs w:val="24"/>
        </w:rPr>
      </w:pPr>
      <w:r w:rsidRPr="007B2D3E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    </w:t>
      </w:r>
      <w:r w:rsidRPr="007B2D3E">
        <w:rPr>
          <w:rFonts w:ascii="Times New Roman" w:eastAsia="Calibri" w:hAnsi="Times New Roman" w:cs="Times New Roman"/>
          <w:spacing w:val="20"/>
          <w:position w:val="-12"/>
          <w:sz w:val="24"/>
          <w:szCs w:val="24"/>
        </w:rPr>
        <w:object w:dxaOrig="1960" w:dyaOrig="360">
          <v:shape id="_x0000_i1030" type="#_x0000_t75" style="width:98.25pt;height:18pt" o:ole="">
            <v:imagedata r:id="rId22" o:title=""/>
          </v:shape>
          <o:OLEObject Type="Embed" ProgID="Equation.3" ShapeID="_x0000_i1030" DrawAspect="Content" ObjectID="_1430901720" r:id="rId23"/>
        </w:object>
      </w:r>
      <w:r w:rsidRPr="007B2D3E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, </w:t>
      </w:r>
      <w:r w:rsidRPr="007B2D3E">
        <w:rPr>
          <w:rFonts w:ascii="Times New Roman" w:eastAsia="Calibri" w:hAnsi="Times New Roman" w:cs="Times New Roman"/>
          <w:spacing w:val="20"/>
          <w:sz w:val="24"/>
          <w:szCs w:val="24"/>
        </w:rPr>
        <w:tab/>
      </w:r>
      <w:r w:rsidRPr="007B2D3E">
        <w:rPr>
          <w:rFonts w:ascii="Times New Roman" w:eastAsia="Calibri" w:hAnsi="Times New Roman" w:cs="Times New Roman"/>
          <w:spacing w:val="20"/>
          <w:sz w:val="24"/>
          <w:szCs w:val="24"/>
        </w:rPr>
        <w:tab/>
      </w:r>
      <w:r w:rsidRPr="007B2D3E">
        <w:rPr>
          <w:rFonts w:ascii="Times New Roman" w:eastAsia="Calibri" w:hAnsi="Times New Roman" w:cs="Times New Roman"/>
          <w:spacing w:val="20"/>
          <w:sz w:val="24"/>
          <w:szCs w:val="24"/>
        </w:rPr>
        <w:tab/>
        <w:t xml:space="preserve">                                      (4.8)</w:t>
      </w:r>
    </w:p>
    <w:p w:rsidR="007B2D3E" w:rsidRPr="007B2D3E" w:rsidRDefault="00EC3E83" w:rsidP="007B2D3E">
      <w:pPr>
        <w:widowControl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pacing w:val="20"/>
          <w:sz w:val="24"/>
          <w:szCs w:val="24"/>
        </w:rPr>
      </w:pPr>
      <w:r w:rsidRPr="007B2D3E">
        <w:rPr>
          <w:rFonts w:ascii="Times New Roman" w:eastAsia="Calibri" w:hAnsi="Times New Roman" w:cs="Times New Roman"/>
          <w:spacing w:val="20"/>
          <w:position w:val="-12"/>
          <w:sz w:val="24"/>
          <w:szCs w:val="24"/>
        </w:rPr>
        <w:object w:dxaOrig="3140" w:dyaOrig="360">
          <v:shape id="_x0000_i1031" type="#_x0000_t75" style="width:154.5pt;height:18pt" o:ole="">
            <v:imagedata r:id="rId24" o:title=""/>
          </v:shape>
          <o:OLEObject Type="Embed" ProgID="Equation.3" ShapeID="_x0000_i1031" DrawAspect="Content" ObjectID="_1430901721" r:id="rId25"/>
        </w:object>
      </w:r>
      <w:proofErr w:type="spellStart"/>
      <w:r w:rsidR="007B2D3E" w:rsidRPr="007B2D3E">
        <w:rPr>
          <w:rFonts w:ascii="Times New Roman" w:eastAsia="Calibri" w:hAnsi="Times New Roman" w:cs="Times New Roman"/>
          <w:spacing w:val="20"/>
          <w:sz w:val="24"/>
          <w:szCs w:val="24"/>
        </w:rPr>
        <w:t>сомони</w:t>
      </w:r>
      <w:proofErr w:type="spellEnd"/>
      <w:r w:rsidR="007B2D3E" w:rsidRPr="007B2D3E">
        <w:rPr>
          <w:rFonts w:ascii="Times New Roman" w:eastAsia="Calibri" w:hAnsi="Times New Roman" w:cs="Times New Roman"/>
          <w:spacing w:val="20"/>
          <w:sz w:val="24"/>
          <w:szCs w:val="24"/>
        </w:rPr>
        <w:t>.</w:t>
      </w:r>
    </w:p>
    <w:p w:rsidR="007B2D3E" w:rsidRPr="007B2D3E" w:rsidRDefault="007B2D3E" w:rsidP="00BB42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B2D3E" w:rsidRPr="007B2D3E" w:rsidRDefault="007B2D3E" w:rsidP="00BB429C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B2D3E">
        <w:rPr>
          <w:rFonts w:ascii="Times New Roman" w:eastAsia="Calibri" w:hAnsi="Times New Roman" w:cs="Times New Roman"/>
          <w:sz w:val="24"/>
          <w:szCs w:val="24"/>
        </w:rPr>
        <w:t>Амортизация начисляется равномерно в пределах нормативных сроков функционирования основных фондов по одной и той же норме к первоначальной их стоимости. В Республике Таджикистан настоящее время норма амортизационных отчислений составляет 20 %, что должно обеспечить возврат капитальных затрат в течение 30 лет эксплуатации коммутационного оборудования.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6912"/>
        <w:gridCol w:w="2410"/>
      </w:tblGrid>
      <w:tr w:rsidR="007B2D3E" w:rsidRPr="007B2D3E" w:rsidTr="00F56735">
        <w:tc>
          <w:tcPr>
            <w:tcW w:w="6912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before="480" w:after="48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7B2D3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0</w:t>
            </w:r>
            <w:proofErr w:type="gramEnd"/>
            <w:r w:rsidR="00D065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= </w:t>
            </w:r>
            <w:proofErr w:type="spellStart"/>
            <w:r w:rsidR="00D065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Кобор</w:t>
            </w:r>
            <w:proofErr w:type="spellEnd"/>
            <w:r w:rsidR="00D065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 0,2 = 727644*0,2=145529</w:t>
            </w:r>
            <w:r w:rsidRPr="007B2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2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2410" w:type="dxa"/>
            <w:vAlign w:val="center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before="480" w:after="48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(4.9)</w:t>
            </w:r>
          </w:p>
        </w:tc>
      </w:tr>
    </w:tbl>
    <w:p w:rsidR="007B2D3E" w:rsidRPr="007B2D3E" w:rsidRDefault="007B2D3E" w:rsidP="00AD242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2D3E" w:rsidRPr="007B2D3E" w:rsidRDefault="007B2D3E" w:rsidP="00AD242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B2D3E">
        <w:rPr>
          <w:rFonts w:ascii="Times New Roman" w:eastAsia="Calibri" w:hAnsi="Times New Roman" w:cs="Times New Roman"/>
          <w:sz w:val="24"/>
          <w:szCs w:val="24"/>
        </w:rPr>
        <w:lastRenderedPageBreak/>
        <w:t>Материальные затраты включают затраты на материалы и запасные части и составляют один процент от суммы капитальных вложений.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376"/>
      </w:tblGrid>
      <w:tr w:rsidR="007B2D3E" w:rsidRPr="007B2D3E" w:rsidTr="00F56735">
        <w:tc>
          <w:tcPr>
            <w:tcW w:w="6912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before="480" w:after="48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 = </w:t>
            </w:r>
            <w:proofErr w:type="spellStart"/>
            <w:r w:rsidRPr="007B2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К∑</w:t>
            </w:r>
            <w:proofErr w:type="gramStart"/>
            <w:r w:rsidRPr="007B2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</w:t>
            </w:r>
            <w:proofErr w:type="spellEnd"/>
            <w:proofErr w:type="gramEnd"/>
            <w:r w:rsidRPr="007B2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 0,01=</w:t>
            </w:r>
            <w:r w:rsidR="00D065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836791</w:t>
            </w:r>
            <w:r w:rsidRPr="007B2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*0,01= </w:t>
            </w:r>
            <w:r w:rsidR="00D065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8368 </w:t>
            </w:r>
            <w:proofErr w:type="spellStart"/>
            <w:r w:rsidRPr="007B2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2376" w:type="dxa"/>
            <w:vAlign w:val="center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before="480" w:after="48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(4.10)</w:t>
            </w:r>
          </w:p>
        </w:tc>
      </w:tr>
    </w:tbl>
    <w:p w:rsidR="007B2D3E" w:rsidRPr="007B2D3E" w:rsidRDefault="007B2D3E" w:rsidP="007B2D3E">
      <w:pPr>
        <w:overflowPunct w:val="0"/>
        <w:autoSpaceDE w:val="0"/>
        <w:autoSpaceDN w:val="0"/>
        <w:adjustRightInd w:val="0"/>
        <w:spacing w:after="120" w:line="480" w:lineRule="auto"/>
        <w:ind w:left="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2D3E">
        <w:rPr>
          <w:rFonts w:ascii="Times New Roman" w:eastAsia="Times New Roman" w:hAnsi="Times New Roman" w:cs="Times New Roman"/>
          <w:sz w:val="24"/>
          <w:szCs w:val="24"/>
        </w:rPr>
        <w:t>Затраты по оплате за электроэнергию для производственных нужд определяются по формуле:</w:t>
      </w:r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after="120" w:line="480" w:lineRule="auto"/>
        <w:ind w:left="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2D3E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7B2D3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Н</w:t>
      </w:r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7B2D3E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proofErr w:type="gramStart"/>
      <w:r w:rsidRPr="007B2D3E">
        <w:rPr>
          <w:rFonts w:ascii="Times New Roman" w:eastAsia="Times New Roman" w:hAnsi="Times New Roman" w:cs="Times New Roman"/>
          <w:sz w:val="24"/>
          <w:szCs w:val="24"/>
        </w:rPr>
        <w:t>*Т</w:t>
      </w:r>
      <w:proofErr w:type="gramEnd"/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7B2D3E">
        <w:rPr>
          <w:rFonts w:ascii="Times New Roman" w:eastAsia="Times New Roman" w:hAnsi="Times New Roman" w:cs="Times New Roman"/>
          <w:sz w:val="24"/>
          <w:szCs w:val="24"/>
        </w:rPr>
        <w:tab/>
      </w:r>
      <w:r w:rsidRPr="007B2D3E">
        <w:rPr>
          <w:rFonts w:ascii="Times New Roman" w:eastAsia="Times New Roman" w:hAnsi="Times New Roman" w:cs="Times New Roman"/>
          <w:sz w:val="24"/>
          <w:szCs w:val="24"/>
        </w:rPr>
        <w:tab/>
      </w:r>
      <w:r w:rsidRPr="007B2D3E">
        <w:rPr>
          <w:rFonts w:ascii="Times New Roman" w:eastAsia="Times New Roman" w:hAnsi="Times New Roman" w:cs="Times New Roman"/>
          <w:sz w:val="24"/>
          <w:szCs w:val="24"/>
        </w:rPr>
        <w:tab/>
      </w:r>
      <w:r w:rsidRPr="007B2D3E">
        <w:rPr>
          <w:rFonts w:ascii="Times New Roman" w:eastAsia="Times New Roman" w:hAnsi="Times New Roman" w:cs="Times New Roman"/>
          <w:sz w:val="24"/>
          <w:szCs w:val="24"/>
        </w:rPr>
        <w:tab/>
      </w:r>
      <w:r w:rsidRPr="007B2D3E">
        <w:rPr>
          <w:rFonts w:ascii="Times New Roman" w:eastAsia="Times New Roman" w:hAnsi="Times New Roman" w:cs="Times New Roman"/>
          <w:sz w:val="24"/>
          <w:szCs w:val="24"/>
        </w:rPr>
        <w:tab/>
      </w:r>
      <w:r w:rsidRPr="007B2D3E">
        <w:rPr>
          <w:rFonts w:ascii="Times New Roman" w:eastAsia="Times New Roman" w:hAnsi="Times New Roman" w:cs="Times New Roman"/>
          <w:sz w:val="24"/>
          <w:szCs w:val="24"/>
        </w:rPr>
        <w:tab/>
      </w:r>
      <w:r w:rsidRPr="007B2D3E">
        <w:rPr>
          <w:rFonts w:ascii="Times New Roman" w:eastAsia="Times New Roman" w:hAnsi="Times New Roman" w:cs="Times New Roman"/>
          <w:sz w:val="24"/>
          <w:szCs w:val="24"/>
        </w:rPr>
        <w:tab/>
        <w:t>(4.11)</w:t>
      </w:r>
    </w:p>
    <w:p w:rsidR="007B2D3E" w:rsidRPr="007B2D3E" w:rsidRDefault="007B2D3E" w:rsidP="00BB429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B2D3E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r w:rsidRPr="007B2D3E">
        <w:rPr>
          <w:rFonts w:ascii="Times New Roman" w:eastAsia="Calibri" w:hAnsi="Times New Roman" w:cs="Times New Roman"/>
          <w:sz w:val="24"/>
          <w:szCs w:val="24"/>
          <w:lang w:val="en-US"/>
        </w:rPr>
        <w:t>W</w:t>
      </w:r>
      <w:r w:rsidRPr="007B2D3E">
        <w:rPr>
          <w:rFonts w:ascii="Times New Roman" w:eastAsia="Calibri" w:hAnsi="Times New Roman" w:cs="Times New Roman"/>
          <w:sz w:val="24"/>
          <w:szCs w:val="24"/>
        </w:rPr>
        <w:t xml:space="preserve"> – мощность потребляемая  электроэнергии АТСЭ в год, В</w:t>
      </w:r>
      <w:proofErr w:type="gramStart"/>
      <w:r w:rsidRPr="007B2D3E">
        <w:rPr>
          <w:rFonts w:ascii="Times New Roman" w:eastAsia="Calibri" w:hAnsi="Times New Roman" w:cs="Times New Roman"/>
          <w:sz w:val="24"/>
          <w:szCs w:val="24"/>
        </w:rPr>
        <w:t>т(</w:t>
      </w:r>
      <w:proofErr w:type="gramEnd"/>
      <w:r w:rsidRPr="007B2D3E">
        <w:rPr>
          <w:rFonts w:ascii="Times New Roman" w:eastAsia="Calibri" w:hAnsi="Times New Roman" w:cs="Times New Roman"/>
          <w:sz w:val="24"/>
          <w:szCs w:val="24"/>
        </w:rPr>
        <w:t>кВт/год);</w:t>
      </w:r>
    </w:p>
    <w:p w:rsidR="007B2D3E" w:rsidRPr="007B2D3E" w:rsidRDefault="007B2D3E" w:rsidP="00BB429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B2D3E">
        <w:rPr>
          <w:rFonts w:ascii="Times New Roman" w:eastAsia="Calibri" w:hAnsi="Times New Roman" w:cs="Times New Roman"/>
          <w:sz w:val="24"/>
          <w:szCs w:val="24"/>
        </w:rPr>
        <w:t>Т – тариф на электроэнергию для промышленных предприятий (в данном проекте для расчетов принят тариф 0,26 сомон за 1 кВт*ч);</w:t>
      </w:r>
    </w:p>
    <w:p w:rsidR="007B2D3E" w:rsidRPr="007B2D3E" w:rsidRDefault="007B2D3E" w:rsidP="00BB429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B2D3E" w:rsidRPr="007B2D3E" w:rsidRDefault="007B2D3E" w:rsidP="00BB429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B2D3E">
        <w:rPr>
          <w:rFonts w:ascii="Times New Roman" w:eastAsia="Calibri" w:hAnsi="Times New Roman" w:cs="Times New Roman"/>
          <w:sz w:val="24"/>
          <w:szCs w:val="24"/>
          <w:lang w:val="en-US"/>
        </w:rPr>
        <w:t>W</w:t>
      </w:r>
      <w:r w:rsidRPr="007B2D3E">
        <w:rPr>
          <w:rFonts w:ascii="Times New Roman" w:eastAsia="Calibri" w:hAnsi="Times New Roman" w:cs="Times New Roman"/>
          <w:sz w:val="24"/>
          <w:szCs w:val="24"/>
        </w:rPr>
        <w:t xml:space="preserve"> = (</w:t>
      </w:r>
      <w:r w:rsidRPr="007B2D3E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7B2D3E">
        <w:rPr>
          <w:rFonts w:ascii="Times New Roman" w:eastAsia="Calibri" w:hAnsi="Times New Roman" w:cs="Times New Roman"/>
          <w:sz w:val="24"/>
          <w:szCs w:val="24"/>
        </w:rPr>
        <w:t>*</w:t>
      </w:r>
      <w:r w:rsidRPr="007B2D3E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7B2D3E">
        <w:rPr>
          <w:rFonts w:ascii="Times New Roman" w:eastAsia="Calibri" w:hAnsi="Times New Roman" w:cs="Times New Roman"/>
          <w:sz w:val="24"/>
          <w:szCs w:val="24"/>
        </w:rPr>
        <w:t>*24*365)/1000,                                        (4.12)</w:t>
      </w:r>
    </w:p>
    <w:p w:rsidR="007B2D3E" w:rsidRPr="007B2D3E" w:rsidRDefault="007B2D3E" w:rsidP="00BB429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B2D3E" w:rsidRPr="007B2D3E" w:rsidRDefault="007B2D3E" w:rsidP="00BB429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B2D3E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r w:rsidRPr="007B2D3E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7B2D3E">
        <w:rPr>
          <w:rFonts w:ascii="Times New Roman" w:eastAsia="Calibri" w:hAnsi="Times New Roman" w:cs="Times New Roman"/>
          <w:sz w:val="24"/>
          <w:szCs w:val="24"/>
        </w:rPr>
        <w:t>- число телефонных номеров станции;</w:t>
      </w:r>
    </w:p>
    <w:p w:rsidR="007B2D3E" w:rsidRPr="007B2D3E" w:rsidRDefault="007B2D3E" w:rsidP="00BB429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B2D3E">
        <w:rPr>
          <w:rFonts w:ascii="Times New Roman" w:eastAsia="Calibri" w:hAnsi="Times New Roman" w:cs="Times New Roman"/>
          <w:sz w:val="24"/>
          <w:szCs w:val="24"/>
        </w:rPr>
        <w:t>Р-</w:t>
      </w:r>
      <w:proofErr w:type="gramEnd"/>
      <w:r w:rsidRPr="007B2D3E">
        <w:rPr>
          <w:rFonts w:ascii="Times New Roman" w:eastAsia="Calibri" w:hAnsi="Times New Roman" w:cs="Times New Roman"/>
          <w:sz w:val="24"/>
          <w:szCs w:val="24"/>
        </w:rPr>
        <w:t xml:space="preserve"> мощность потребляемая оборудованием в час, в расчете на один номер Р = 1,7Вт;  </w:t>
      </w:r>
    </w:p>
    <w:p w:rsidR="007B2D3E" w:rsidRPr="007B2D3E" w:rsidRDefault="007B2D3E" w:rsidP="00BB429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B2D3E">
        <w:rPr>
          <w:rFonts w:ascii="Times New Roman" w:eastAsia="Calibri" w:hAnsi="Times New Roman" w:cs="Times New Roman"/>
          <w:sz w:val="24"/>
          <w:szCs w:val="24"/>
        </w:rPr>
        <w:t>365 – число дней в году;</w:t>
      </w:r>
    </w:p>
    <w:p w:rsidR="007B2D3E" w:rsidRPr="007B2D3E" w:rsidRDefault="007B2D3E" w:rsidP="00BB429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B2D3E">
        <w:rPr>
          <w:rFonts w:ascii="Times New Roman" w:eastAsia="Calibri" w:hAnsi="Times New Roman" w:cs="Times New Roman"/>
          <w:sz w:val="24"/>
          <w:szCs w:val="24"/>
        </w:rPr>
        <w:t>24 – число часов в сутках;</w:t>
      </w:r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B2D3E">
        <w:rPr>
          <w:rFonts w:ascii="Times New Roman" w:eastAsia="Calibri" w:hAnsi="Times New Roman" w:cs="Times New Roman"/>
          <w:sz w:val="24"/>
          <w:szCs w:val="24"/>
        </w:rPr>
        <w:t>1000 – коэффициент пересчета в киловатты.</w:t>
      </w:r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after="120" w:line="480" w:lineRule="auto"/>
        <w:ind w:left="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2D3E">
        <w:rPr>
          <w:rFonts w:ascii="Times New Roman" w:eastAsia="Times New Roman" w:hAnsi="Times New Roman" w:cs="Times New Roman"/>
          <w:sz w:val="24"/>
          <w:szCs w:val="24"/>
        </w:rPr>
        <w:t>Вычисления по ф.(4.10) для сравниваемых систем представлены ниже:</w:t>
      </w:r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after="120" w:line="480" w:lineRule="auto"/>
        <w:ind w:left="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2D3E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="000F294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B2D3E">
        <w:rPr>
          <w:rFonts w:ascii="Times New Roman" w:eastAsia="Times New Roman" w:hAnsi="Times New Roman" w:cs="Times New Roman"/>
          <w:sz w:val="24"/>
          <w:szCs w:val="24"/>
        </w:rPr>
        <w:t>00*1</w:t>
      </w:r>
      <w:proofErr w:type="gramStart"/>
      <w:r w:rsidRPr="007B2D3E">
        <w:rPr>
          <w:rFonts w:ascii="Times New Roman" w:eastAsia="Times New Roman" w:hAnsi="Times New Roman" w:cs="Times New Roman"/>
          <w:sz w:val="24"/>
          <w:szCs w:val="24"/>
        </w:rPr>
        <w:t>,7</w:t>
      </w:r>
      <w:proofErr w:type="gramEnd"/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*24*365)/1000 = </w:t>
      </w:r>
      <w:r w:rsidR="000F2943">
        <w:rPr>
          <w:rFonts w:ascii="Times New Roman" w:eastAsia="Times New Roman" w:hAnsi="Times New Roman" w:cs="Times New Roman"/>
          <w:sz w:val="24"/>
          <w:szCs w:val="24"/>
        </w:rPr>
        <w:t>14892</w:t>
      </w:r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кВт/год.</w:t>
      </w:r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2D3E">
        <w:rPr>
          <w:rFonts w:ascii="Times New Roman" w:eastAsia="Times New Roman" w:hAnsi="Times New Roman" w:cs="Times New Roman"/>
          <w:sz w:val="24"/>
          <w:szCs w:val="24"/>
        </w:rPr>
        <w:t>Расход на электроэнергию составляет:</w:t>
      </w:r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2D3E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7B2D3E">
        <w:rPr>
          <w:rFonts w:ascii="Times New Roman" w:eastAsia="Times New Roman" w:hAnsi="Times New Roman" w:cs="Times New Roman"/>
          <w:sz w:val="24"/>
          <w:szCs w:val="24"/>
          <w:vertAlign w:val="subscript"/>
        </w:rPr>
        <w:t>эл</w:t>
      </w:r>
      <w:proofErr w:type="spellEnd"/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7B2D3E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proofErr w:type="gramStart"/>
      <w:r w:rsidRPr="007B2D3E">
        <w:rPr>
          <w:rFonts w:ascii="Times New Roman" w:eastAsia="Times New Roman" w:hAnsi="Times New Roman" w:cs="Times New Roman"/>
          <w:sz w:val="24"/>
          <w:szCs w:val="24"/>
        </w:rPr>
        <w:t>*Т</w:t>
      </w:r>
      <w:proofErr w:type="gramEnd"/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0F2943">
        <w:rPr>
          <w:rFonts w:ascii="Times New Roman" w:eastAsia="Times New Roman" w:hAnsi="Times New Roman" w:cs="Times New Roman"/>
          <w:sz w:val="24"/>
          <w:szCs w:val="24"/>
        </w:rPr>
        <w:t>14892</w:t>
      </w:r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*0,26 = </w:t>
      </w:r>
      <w:r w:rsidR="000F2943">
        <w:rPr>
          <w:rFonts w:ascii="Times New Roman" w:eastAsia="Times New Roman" w:hAnsi="Times New Roman" w:cs="Times New Roman"/>
          <w:sz w:val="24"/>
          <w:szCs w:val="24"/>
        </w:rPr>
        <w:t>3871,9</w:t>
      </w:r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D3E">
        <w:rPr>
          <w:rFonts w:ascii="Times New Roman" w:eastAsia="Times New Roman" w:hAnsi="Times New Roman" w:cs="Times New Roman"/>
          <w:sz w:val="24"/>
          <w:szCs w:val="24"/>
        </w:rPr>
        <w:t>сомони</w:t>
      </w:r>
      <w:proofErr w:type="spellEnd"/>
    </w:p>
    <w:p w:rsidR="007B2D3E" w:rsidRPr="007B2D3E" w:rsidRDefault="007B2D3E" w:rsidP="007B2D3E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Прочие расходы обычно составляют 15 – 30% </w:t>
      </w:r>
      <w:proofErr w:type="gramStart"/>
      <w:r w:rsidRPr="007B2D3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ФОТ,</w:t>
      </w:r>
    </w:p>
    <w:p w:rsidR="007B2D3E" w:rsidRPr="007B2D3E" w:rsidRDefault="007B2D3E" w:rsidP="007B2D3E">
      <w:pPr>
        <w:widowControl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7B2D3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500" w:dyaOrig="320">
          <v:shape id="_x0000_i1032" type="#_x0000_t75" style="width:125.25pt;height:15.75pt" o:ole="">
            <v:imagedata r:id="rId26" o:title=""/>
          </v:shape>
          <o:OLEObject Type="Embed" ProgID="Equation.3" ShapeID="_x0000_i1032" DrawAspect="Content" ObjectID="_1430901722" r:id="rId27"/>
        </w:object>
      </w:r>
      <w:r w:rsidRPr="007B2D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D3E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7B2D3E">
        <w:rPr>
          <w:rFonts w:ascii="Times New Roman" w:eastAsia="Times New Roman" w:hAnsi="Times New Roman" w:cs="Times New Roman"/>
          <w:sz w:val="24"/>
          <w:szCs w:val="24"/>
        </w:rPr>
        <w:tab/>
      </w:r>
      <w:r w:rsidRPr="007B2D3E">
        <w:rPr>
          <w:rFonts w:ascii="Times New Roman" w:eastAsia="Times New Roman" w:hAnsi="Times New Roman" w:cs="Times New Roman"/>
          <w:sz w:val="24"/>
          <w:szCs w:val="24"/>
        </w:rPr>
        <w:tab/>
      </w:r>
      <w:r w:rsidRPr="007B2D3E">
        <w:rPr>
          <w:rFonts w:ascii="Times New Roman" w:eastAsia="Times New Roman" w:hAnsi="Times New Roman" w:cs="Times New Roman"/>
          <w:sz w:val="24"/>
          <w:szCs w:val="24"/>
        </w:rPr>
        <w:tab/>
        <w:t xml:space="preserve">    (4.13)</w:t>
      </w:r>
    </w:p>
    <w:p w:rsidR="007B2D3E" w:rsidRPr="007B2D3E" w:rsidRDefault="00AF59C2" w:rsidP="007B2D3E">
      <w:pPr>
        <w:widowControl w:val="0"/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B2D3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880" w:dyaOrig="320">
          <v:shape id="_x0000_i1033" type="#_x0000_t75" style="width:2in;height:15.75pt" o:ole="">
            <v:imagedata r:id="rId28" o:title=""/>
          </v:shape>
          <o:OLEObject Type="Embed" ProgID="Equation.3" ShapeID="_x0000_i1033" DrawAspect="Content" ObjectID="_1430901723" r:id="rId29"/>
        </w:object>
      </w:r>
      <w:proofErr w:type="spellStart"/>
      <w:r w:rsidR="007B2D3E" w:rsidRPr="007B2D3E">
        <w:rPr>
          <w:rFonts w:ascii="Times New Roman" w:eastAsia="Times New Roman" w:hAnsi="Times New Roman" w:cs="Times New Roman"/>
          <w:sz w:val="24"/>
          <w:szCs w:val="24"/>
        </w:rPr>
        <w:t>сомони</w:t>
      </w:r>
      <w:proofErr w:type="spellEnd"/>
      <w:r w:rsidR="007B2D3E" w:rsidRPr="007B2D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after="120" w:line="480" w:lineRule="auto"/>
        <w:ind w:left="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2D3E">
        <w:rPr>
          <w:rFonts w:ascii="Times New Roman" w:eastAsia="Times New Roman" w:hAnsi="Times New Roman" w:cs="Times New Roman"/>
          <w:sz w:val="24"/>
          <w:szCs w:val="24"/>
        </w:rPr>
        <w:t>Как видно из вышеприведенных формул, во многие расчетные соотношения входят значение капитальных затрат и размер фонда оплаты труда. Поэтому общую расчетную формулу для нахождения эксплуатационных расходов можно представить следующим образом:</w:t>
      </w: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9180"/>
        <w:gridCol w:w="1417"/>
      </w:tblGrid>
      <w:tr w:rsidR="007B2D3E" w:rsidRPr="007B2D3E" w:rsidTr="00F56735">
        <w:tc>
          <w:tcPr>
            <w:tcW w:w="9180" w:type="dxa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before="480" w:after="48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Эр = </w:t>
            </w:r>
            <w:r w:rsidRPr="007B2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</w:t>
            </w:r>
            <w:r w:rsidRPr="007B2D3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ФОТ</w:t>
            </w: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с.н</w:t>
            </w:r>
            <w:proofErr w:type="spellEnd"/>
            <w:proofErr w:type="gramStart"/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А</w:t>
            </w:r>
            <w:proofErr w:type="gramEnd"/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М  + </w:t>
            </w:r>
            <w:proofErr w:type="spellStart"/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эл</w:t>
            </w:r>
            <w:proofErr w:type="spellEnd"/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проч</w:t>
            </w:r>
            <w:proofErr w:type="spellEnd"/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=     </w:t>
            </w:r>
            <w:r w:rsidR="00AD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7B2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(4.14)</w:t>
            </w:r>
          </w:p>
          <w:p w:rsidR="007B2D3E" w:rsidRPr="007B2D3E" w:rsidRDefault="00D0658B" w:rsidP="007B2D3E">
            <w:pPr>
              <w:overflowPunct w:val="0"/>
              <w:autoSpaceDE w:val="0"/>
              <w:autoSpaceDN w:val="0"/>
              <w:adjustRightInd w:val="0"/>
              <w:spacing w:before="480" w:after="48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=47548,8 + 11887,2+ 145529 + 8368 </w:t>
            </w:r>
            <w:r w:rsidR="00231781">
              <w:rPr>
                <w:rFonts w:ascii="Times New Roman" w:eastAsia="Times New Roman" w:hAnsi="Times New Roman" w:cs="Times New Roman"/>
                <w:sz w:val="24"/>
                <w:szCs w:val="24"/>
              </w:rPr>
              <w:t>+ 3871,9 +7132,3 = 213796 ,</w:t>
            </w:r>
            <w:proofErr w:type="spellStart"/>
            <w:r w:rsidR="00AF59C2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1417" w:type="dxa"/>
            <w:vAlign w:val="center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before="480" w:after="48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B2D3E" w:rsidRPr="007B2D3E" w:rsidRDefault="007B2D3E" w:rsidP="007B2D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B2D3E" w:rsidRPr="007B2D3E" w:rsidRDefault="007B2D3E" w:rsidP="00AD242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B2D3E">
        <w:rPr>
          <w:rFonts w:ascii="Times New Roman" w:eastAsia="Calibri" w:hAnsi="Times New Roman" w:cs="Times New Roman"/>
          <w:sz w:val="24"/>
          <w:szCs w:val="24"/>
        </w:rPr>
        <w:t>.</w:t>
      </w:r>
      <w:r w:rsidRPr="007B2D3E">
        <w:rPr>
          <w:rFonts w:ascii="Times New Roman" w:eastAsia="Calibri" w:hAnsi="Times New Roman" w:cs="Times New Roman"/>
          <w:b/>
          <w:sz w:val="24"/>
          <w:szCs w:val="24"/>
        </w:rPr>
        <w:t>4.9 Расчет минимальных годовых доходов.</w:t>
      </w:r>
    </w:p>
    <w:p w:rsidR="007B2D3E" w:rsidRPr="007B2D3E" w:rsidRDefault="007B2D3E" w:rsidP="00AD2427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2D3E" w:rsidRPr="007B2D3E" w:rsidRDefault="007B2D3E" w:rsidP="00AD242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B2D3E">
        <w:rPr>
          <w:rFonts w:ascii="Times New Roman" w:eastAsia="Calibri" w:hAnsi="Times New Roman" w:cs="Times New Roman"/>
          <w:sz w:val="24"/>
          <w:szCs w:val="24"/>
        </w:rPr>
        <w:t xml:space="preserve">Доходы от основной деятельности АТС состоят </w:t>
      </w:r>
      <w:proofErr w:type="gramStart"/>
      <w:r w:rsidRPr="007B2D3E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7B2D3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B2D3E" w:rsidRPr="007B2D3E" w:rsidRDefault="007B2D3E" w:rsidP="00AD242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B2D3E">
        <w:rPr>
          <w:rFonts w:ascii="Times New Roman" w:eastAsia="Calibri" w:hAnsi="Times New Roman" w:cs="Times New Roman"/>
          <w:sz w:val="24"/>
          <w:szCs w:val="24"/>
        </w:rPr>
        <w:t>- разовых доходов (подключение новых абонентов);</w:t>
      </w:r>
    </w:p>
    <w:p w:rsidR="007B2D3E" w:rsidRPr="00231781" w:rsidRDefault="007B2D3E" w:rsidP="0023178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B2D3E">
        <w:rPr>
          <w:rFonts w:ascii="Times New Roman" w:eastAsia="Calibri" w:hAnsi="Times New Roman" w:cs="Times New Roman"/>
          <w:sz w:val="24"/>
          <w:szCs w:val="24"/>
        </w:rPr>
        <w:t>- текущих доходов (абонентская плата, повременная оплата и плата за ЗЛ операторов сотовой связи);</w:t>
      </w:r>
    </w:p>
    <w:p w:rsidR="007B2D3E" w:rsidRPr="007B2D3E" w:rsidRDefault="007B2D3E" w:rsidP="007B2D3E">
      <w:pPr>
        <w:widowControl w:val="0"/>
        <w:spacing w:before="120" w:after="0" w:line="360" w:lineRule="auto"/>
        <w:ind w:firstLine="851"/>
        <w:jc w:val="right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7B2D3E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Таблица 4.3</w:t>
      </w:r>
    </w:p>
    <w:tbl>
      <w:tblPr>
        <w:tblpPr w:leftFromText="180" w:rightFromText="180" w:vertAnchor="text" w:horzAnchor="margin" w:tblpY="318"/>
        <w:tblOverlap w:val="never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2009"/>
        <w:gridCol w:w="2459"/>
        <w:gridCol w:w="2459"/>
      </w:tblGrid>
      <w:tr w:rsidR="007B2D3E" w:rsidRPr="007B2D3E" w:rsidTr="00F56735">
        <w:trPr>
          <w:trHeight w:val="841"/>
        </w:trPr>
        <w:tc>
          <w:tcPr>
            <w:tcW w:w="2907" w:type="dxa"/>
            <w:vAlign w:val="center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ind w:left="28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Годовые доходы</w:t>
            </w:r>
          </w:p>
        </w:tc>
        <w:tc>
          <w:tcPr>
            <w:tcW w:w="2009" w:type="dxa"/>
            <w:vAlign w:val="center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ind w:left="28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Количество, ТА</w:t>
            </w:r>
          </w:p>
        </w:tc>
        <w:tc>
          <w:tcPr>
            <w:tcW w:w="2459" w:type="dxa"/>
            <w:vAlign w:val="center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ind w:left="28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Тариф, </w:t>
            </w:r>
            <w:proofErr w:type="spellStart"/>
            <w:r w:rsidRPr="007B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сомони</w:t>
            </w:r>
            <w:proofErr w:type="spellEnd"/>
            <w:r w:rsidRPr="007B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59" w:type="dxa"/>
            <w:vAlign w:val="center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8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дохода, </w:t>
            </w:r>
            <w:proofErr w:type="spellStart"/>
            <w:r w:rsidRPr="007B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сомони</w:t>
            </w:r>
            <w:proofErr w:type="spellEnd"/>
            <w:r w:rsidRPr="007B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B2D3E" w:rsidRPr="007B2D3E" w:rsidTr="00F56735">
        <w:trPr>
          <w:trHeight w:val="517"/>
        </w:trPr>
        <w:tc>
          <w:tcPr>
            <w:tcW w:w="9834" w:type="dxa"/>
            <w:gridSpan w:val="4"/>
            <w:vAlign w:val="center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ind w:left="28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Разовые доходы: (установочная плата)</w:t>
            </w:r>
          </w:p>
        </w:tc>
      </w:tr>
      <w:tr w:rsidR="007B2D3E" w:rsidRPr="007B2D3E" w:rsidTr="00F56735">
        <w:trPr>
          <w:trHeight w:val="361"/>
        </w:trPr>
        <w:tc>
          <w:tcPr>
            <w:tcW w:w="2907" w:type="dxa"/>
            <w:vAlign w:val="center"/>
          </w:tcPr>
          <w:p w:rsidR="007B2D3E" w:rsidRPr="007B2D3E" w:rsidRDefault="007B2D3E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2009" w:type="dxa"/>
            <w:vAlign w:val="center"/>
          </w:tcPr>
          <w:p w:rsidR="007B2D3E" w:rsidRPr="007B2D3E" w:rsidRDefault="00AF59C2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59" w:type="dxa"/>
            <w:vAlign w:val="center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459" w:type="dxa"/>
            <w:vAlign w:val="center"/>
          </w:tcPr>
          <w:p w:rsidR="007B2D3E" w:rsidRPr="007B2D3E" w:rsidRDefault="009D327F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  <w:r w:rsidR="007B2D3E"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2D3E" w:rsidRPr="007B2D3E" w:rsidTr="00F56735">
        <w:trPr>
          <w:trHeight w:val="402"/>
        </w:trPr>
        <w:tc>
          <w:tcPr>
            <w:tcW w:w="2907" w:type="dxa"/>
            <w:tcBorders>
              <w:bottom w:val="single" w:sz="4" w:space="0" w:color="auto"/>
            </w:tcBorders>
            <w:vAlign w:val="center"/>
          </w:tcPr>
          <w:p w:rsidR="007B2D3E" w:rsidRPr="007B2D3E" w:rsidRDefault="007B2D3E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Хозрасчетные орг.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7B2D3E" w:rsidRPr="007B2D3E" w:rsidRDefault="00AF59C2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7B2D3E" w:rsidRPr="007B2D3E" w:rsidRDefault="009D327F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2240</w:t>
            </w:r>
          </w:p>
        </w:tc>
      </w:tr>
      <w:tr w:rsidR="007B2D3E" w:rsidRPr="007B2D3E" w:rsidTr="00F56735">
        <w:trPr>
          <w:trHeight w:val="201"/>
        </w:trPr>
        <w:tc>
          <w:tcPr>
            <w:tcW w:w="2907" w:type="dxa"/>
            <w:tcBorders>
              <w:bottom w:val="double" w:sz="4" w:space="0" w:color="auto"/>
            </w:tcBorders>
            <w:vAlign w:val="center"/>
          </w:tcPr>
          <w:p w:rsidR="007B2D3E" w:rsidRPr="007B2D3E" w:rsidRDefault="007B2D3E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орг.</w:t>
            </w:r>
          </w:p>
        </w:tc>
        <w:tc>
          <w:tcPr>
            <w:tcW w:w="2009" w:type="dxa"/>
            <w:tcBorders>
              <w:bottom w:val="double" w:sz="4" w:space="0" w:color="auto"/>
            </w:tcBorders>
            <w:vAlign w:val="center"/>
          </w:tcPr>
          <w:p w:rsidR="007B2D3E" w:rsidRPr="007B2D3E" w:rsidRDefault="00AF59C2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B2D3E"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9" w:type="dxa"/>
            <w:tcBorders>
              <w:bottom w:val="double" w:sz="4" w:space="0" w:color="auto"/>
            </w:tcBorders>
            <w:vAlign w:val="center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459" w:type="dxa"/>
            <w:tcBorders>
              <w:bottom w:val="double" w:sz="4" w:space="0" w:color="auto"/>
            </w:tcBorders>
            <w:vAlign w:val="center"/>
          </w:tcPr>
          <w:p w:rsidR="007B2D3E" w:rsidRPr="007B2D3E" w:rsidRDefault="009D327F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7B2D3E" w:rsidRPr="007B2D3E" w:rsidTr="00F56735">
        <w:trPr>
          <w:trHeight w:val="325"/>
        </w:trPr>
        <w:tc>
          <w:tcPr>
            <w:tcW w:w="29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B2D3E" w:rsidRPr="007B2D3E" w:rsidRDefault="007B2D3E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B2D3E" w:rsidRPr="007B2D3E" w:rsidRDefault="00AF59C2" w:rsidP="00AF59C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7B2D3E" w:rsidRPr="007B2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4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B2D3E" w:rsidRPr="007B2D3E" w:rsidRDefault="007B2D3E" w:rsidP="009D327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2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99</w:t>
            </w:r>
          </w:p>
        </w:tc>
        <w:tc>
          <w:tcPr>
            <w:tcW w:w="24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B2D3E" w:rsidRPr="007B2D3E" w:rsidRDefault="009D327F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17740</w:t>
            </w:r>
          </w:p>
        </w:tc>
      </w:tr>
      <w:tr w:rsidR="007B2D3E" w:rsidRPr="007B2D3E" w:rsidTr="00F56735">
        <w:trPr>
          <w:trHeight w:val="607"/>
        </w:trPr>
        <w:tc>
          <w:tcPr>
            <w:tcW w:w="9834" w:type="dxa"/>
            <w:gridSpan w:val="4"/>
            <w:tcBorders>
              <w:top w:val="double" w:sz="4" w:space="0" w:color="auto"/>
            </w:tcBorders>
            <w:vAlign w:val="center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8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Текущие доходы (абонентская плата)</w:t>
            </w:r>
          </w:p>
        </w:tc>
      </w:tr>
      <w:tr w:rsidR="007B2D3E" w:rsidRPr="007B2D3E" w:rsidTr="00F56735">
        <w:trPr>
          <w:trHeight w:val="310"/>
        </w:trPr>
        <w:tc>
          <w:tcPr>
            <w:tcW w:w="2907" w:type="dxa"/>
            <w:vAlign w:val="center"/>
          </w:tcPr>
          <w:p w:rsidR="007B2D3E" w:rsidRPr="007B2D3E" w:rsidRDefault="007B2D3E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009" w:type="dxa"/>
            <w:vAlign w:val="center"/>
          </w:tcPr>
          <w:p w:rsidR="007B2D3E" w:rsidRPr="007B2D3E" w:rsidRDefault="007B2D3E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2459" w:type="dxa"/>
            <w:vAlign w:val="center"/>
          </w:tcPr>
          <w:p w:rsidR="007B2D3E" w:rsidRPr="007B2D3E" w:rsidRDefault="007B2D3E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Тариф за абонентскую плату (за год)</w:t>
            </w:r>
          </w:p>
        </w:tc>
        <w:tc>
          <w:tcPr>
            <w:tcW w:w="2459" w:type="dxa"/>
            <w:vAlign w:val="center"/>
          </w:tcPr>
          <w:p w:rsidR="007B2D3E" w:rsidRPr="007B2D3E" w:rsidRDefault="007B2D3E" w:rsidP="009D327F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Сумма  в </w:t>
            </w:r>
            <w:proofErr w:type="spellStart"/>
            <w:r w:rsidRPr="007B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сомони</w:t>
            </w:r>
            <w:proofErr w:type="spellEnd"/>
          </w:p>
        </w:tc>
      </w:tr>
      <w:tr w:rsidR="007B2D3E" w:rsidRPr="007B2D3E" w:rsidTr="00F56735">
        <w:trPr>
          <w:trHeight w:val="390"/>
        </w:trPr>
        <w:tc>
          <w:tcPr>
            <w:tcW w:w="2907" w:type="dxa"/>
            <w:vAlign w:val="center"/>
          </w:tcPr>
          <w:p w:rsidR="007B2D3E" w:rsidRPr="007B2D3E" w:rsidRDefault="007B2D3E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2009" w:type="dxa"/>
            <w:vAlign w:val="center"/>
          </w:tcPr>
          <w:p w:rsidR="007B2D3E" w:rsidRPr="007B2D3E" w:rsidRDefault="00AF59C2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B2D3E"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59" w:type="dxa"/>
            <w:vAlign w:val="center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1,3*12</w:t>
            </w:r>
          </w:p>
        </w:tc>
        <w:tc>
          <w:tcPr>
            <w:tcW w:w="2459" w:type="dxa"/>
            <w:vAlign w:val="center"/>
          </w:tcPr>
          <w:p w:rsidR="007B2D3E" w:rsidRPr="007B2D3E" w:rsidRDefault="009D327F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14040</w:t>
            </w:r>
          </w:p>
        </w:tc>
      </w:tr>
      <w:tr w:rsidR="007B2D3E" w:rsidRPr="007B2D3E" w:rsidTr="00F56735">
        <w:trPr>
          <w:trHeight w:val="297"/>
        </w:trPr>
        <w:tc>
          <w:tcPr>
            <w:tcW w:w="2907" w:type="dxa"/>
            <w:tcBorders>
              <w:bottom w:val="double" w:sz="4" w:space="0" w:color="auto"/>
            </w:tcBorders>
            <w:vAlign w:val="center"/>
          </w:tcPr>
          <w:p w:rsidR="007B2D3E" w:rsidRPr="007B2D3E" w:rsidRDefault="007B2D3E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Хозрасчетные орг.</w:t>
            </w:r>
          </w:p>
        </w:tc>
        <w:tc>
          <w:tcPr>
            <w:tcW w:w="2009" w:type="dxa"/>
            <w:tcBorders>
              <w:bottom w:val="double" w:sz="4" w:space="0" w:color="auto"/>
            </w:tcBorders>
            <w:vAlign w:val="center"/>
          </w:tcPr>
          <w:p w:rsidR="007B2D3E" w:rsidRPr="007B2D3E" w:rsidRDefault="00AF59C2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B2D3E"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9" w:type="dxa"/>
            <w:tcBorders>
              <w:bottom w:val="double" w:sz="4" w:space="0" w:color="auto"/>
            </w:tcBorders>
            <w:vAlign w:val="center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2,5*12</w:t>
            </w:r>
          </w:p>
        </w:tc>
        <w:tc>
          <w:tcPr>
            <w:tcW w:w="2459" w:type="dxa"/>
            <w:tcBorders>
              <w:bottom w:val="double" w:sz="4" w:space="0" w:color="auto"/>
            </w:tcBorders>
            <w:vAlign w:val="center"/>
          </w:tcPr>
          <w:p w:rsidR="007B2D3E" w:rsidRPr="007B2D3E" w:rsidRDefault="009D327F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7B2D3E" w:rsidRPr="007B2D3E" w:rsidTr="00F56735">
        <w:trPr>
          <w:trHeight w:val="310"/>
        </w:trPr>
        <w:tc>
          <w:tcPr>
            <w:tcW w:w="29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B2D3E" w:rsidRPr="007B2D3E" w:rsidRDefault="007B2D3E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орг.</w:t>
            </w:r>
          </w:p>
        </w:tc>
        <w:tc>
          <w:tcPr>
            <w:tcW w:w="20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B2D3E" w:rsidRPr="007B2D3E" w:rsidRDefault="00AF59C2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B2D3E"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7,5*12</w:t>
            </w:r>
          </w:p>
        </w:tc>
        <w:tc>
          <w:tcPr>
            <w:tcW w:w="24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B2D3E" w:rsidRPr="007B2D3E" w:rsidRDefault="009D327F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7B2D3E" w:rsidRPr="007B2D3E" w:rsidTr="00F56735">
        <w:trPr>
          <w:trHeight w:val="310"/>
        </w:trPr>
        <w:tc>
          <w:tcPr>
            <w:tcW w:w="29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B2D3E" w:rsidRPr="007B2D3E" w:rsidRDefault="007B2D3E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0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B2D3E" w:rsidRPr="007B2D3E" w:rsidRDefault="00AF59C2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7B2D3E" w:rsidRPr="007B2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4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B2D3E" w:rsidRPr="007B2D3E" w:rsidRDefault="007B2D3E" w:rsidP="009D327F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135,6</w:t>
            </w:r>
          </w:p>
        </w:tc>
        <w:tc>
          <w:tcPr>
            <w:tcW w:w="24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B2D3E" w:rsidRPr="007B2D3E" w:rsidRDefault="007B2D3E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9D3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18240</w:t>
            </w:r>
          </w:p>
        </w:tc>
      </w:tr>
    </w:tbl>
    <w:p w:rsidR="007B2D3E" w:rsidRPr="007B2D3E" w:rsidRDefault="007B2D3E" w:rsidP="007B2D3E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  <w:r w:rsidRPr="007B2D3E"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  <w:t>Текущие доходы (</w:t>
      </w:r>
      <w:r w:rsidRPr="007B2D3E">
        <w:rPr>
          <w:rFonts w:ascii="Times New Roman" w:eastAsia="Calibri" w:hAnsi="Times New Roman" w:cs="Times New Roman"/>
          <w:b/>
          <w:spacing w:val="20"/>
          <w:sz w:val="24"/>
          <w:szCs w:val="24"/>
        </w:rPr>
        <w:t>Доходы с повременной оплаты</w:t>
      </w:r>
      <w:r w:rsidRPr="007B2D3E"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  <w:t>)</w:t>
      </w:r>
    </w:p>
    <w:tbl>
      <w:tblPr>
        <w:tblpPr w:leftFromText="180" w:rightFromText="180" w:vertAnchor="text" w:horzAnchor="margin" w:tblpY="486"/>
        <w:tblOverlap w:val="never"/>
        <w:tblW w:w="9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701"/>
        <w:gridCol w:w="2091"/>
        <w:gridCol w:w="1878"/>
        <w:gridCol w:w="1629"/>
        <w:gridCol w:w="7"/>
      </w:tblGrid>
      <w:tr w:rsidR="007B2D3E" w:rsidRPr="007B2D3E" w:rsidTr="00F56735">
        <w:tc>
          <w:tcPr>
            <w:tcW w:w="2553" w:type="dxa"/>
          </w:tcPr>
          <w:p w:rsidR="007B2D3E" w:rsidRPr="007B2D3E" w:rsidRDefault="007B2D3E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абонентов</w:t>
            </w:r>
          </w:p>
        </w:tc>
        <w:tc>
          <w:tcPr>
            <w:tcW w:w="1701" w:type="dxa"/>
          </w:tcPr>
          <w:p w:rsidR="007B2D3E" w:rsidRPr="007B2D3E" w:rsidRDefault="007B2D3E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091" w:type="dxa"/>
          </w:tcPr>
          <w:p w:rsidR="007B2D3E" w:rsidRPr="007B2D3E" w:rsidRDefault="007B2D3E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род.разговора</w:t>
            </w:r>
            <w:proofErr w:type="spellEnd"/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абонента в сутки (за год)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7B2D3E" w:rsidRPr="007B2D3E" w:rsidRDefault="007B2D3E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 на повременную оплату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</w:tcBorders>
          </w:tcPr>
          <w:p w:rsidR="007B2D3E" w:rsidRPr="007B2D3E" w:rsidRDefault="007B2D3E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в     </w:t>
            </w:r>
            <w:proofErr w:type="spellStart"/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сомони</w:t>
            </w:r>
            <w:proofErr w:type="spellEnd"/>
          </w:p>
        </w:tc>
      </w:tr>
      <w:tr w:rsidR="007B2D3E" w:rsidRPr="007B2D3E" w:rsidTr="00F56735">
        <w:trPr>
          <w:trHeight w:val="299"/>
        </w:trPr>
        <w:tc>
          <w:tcPr>
            <w:tcW w:w="2553" w:type="dxa"/>
          </w:tcPr>
          <w:p w:rsidR="007B2D3E" w:rsidRPr="007B2D3E" w:rsidRDefault="007B2D3E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701" w:type="dxa"/>
            <w:vAlign w:val="center"/>
          </w:tcPr>
          <w:p w:rsidR="007B2D3E" w:rsidRPr="007B2D3E" w:rsidRDefault="009D327F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B2D3E"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91" w:type="dxa"/>
          </w:tcPr>
          <w:p w:rsidR="007B2D3E" w:rsidRPr="007B2D3E" w:rsidRDefault="007B2D3E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45*365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7B2D3E" w:rsidRPr="007B2D3E" w:rsidRDefault="007B2D3E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</w:tcBorders>
          </w:tcPr>
          <w:p w:rsidR="007B2D3E" w:rsidRPr="007B2D3E" w:rsidRDefault="009D327F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295650</w:t>
            </w:r>
          </w:p>
        </w:tc>
      </w:tr>
      <w:tr w:rsidR="007B2D3E" w:rsidRPr="007B2D3E" w:rsidTr="00F56735">
        <w:trPr>
          <w:trHeight w:val="389"/>
        </w:trPr>
        <w:tc>
          <w:tcPr>
            <w:tcW w:w="2553" w:type="dxa"/>
          </w:tcPr>
          <w:p w:rsidR="007B2D3E" w:rsidRPr="007B2D3E" w:rsidRDefault="007B2D3E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Хозрасчетные орг.</w:t>
            </w:r>
          </w:p>
        </w:tc>
        <w:tc>
          <w:tcPr>
            <w:tcW w:w="1701" w:type="dxa"/>
            <w:vAlign w:val="center"/>
          </w:tcPr>
          <w:p w:rsidR="007B2D3E" w:rsidRPr="007B2D3E" w:rsidRDefault="009D327F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B2D3E" w:rsidRPr="007B2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91" w:type="dxa"/>
          </w:tcPr>
          <w:p w:rsidR="007B2D3E" w:rsidRPr="007B2D3E" w:rsidRDefault="007B2D3E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45*365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7B2D3E" w:rsidRPr="007B2D3E" w:rsidRDefault="007B2D3E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</w:tcBorders>
          </w:tcPr>
          <w:p w:rsidR="007B2D3E" w:rsidRPr="007B2D3E" w:rsidRDefault="009D327F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39420</w:t>
            </w:r>
          </w:p>
        </w:tc>
      </w:tr>
      <w:tr w:rsidR="007B2D3E" w:rsidRPr="007B2D3E" w:rsidTr="00F56735">
        <w:trPr>
          <w:trHeight w:val="267"/>
        </w:trPr>
        <w:tc>
          <w:tcPr>
            <w:tcW w:w="2553" w:type="dxa"/>
          </w:tcPr>
          <w:p w:rsidR="007B2D3E" w:rsidRPr="007B2D3E" w:rsidRDefault="007B2D3E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орг.</w:t>
            </w:r>
          </w:p>
        </w:tc>
        <w:tc>
          <w:tcPr>
            <w:tcW w:w="1701" w:type="dxa"/>
            <w:vAlign w:val="center"/>
          </w:tcPr>
          <w:p w:rsidR="007B2D3E" w:rsidRPr="007B2D3E" w:rsidRDefault="009D327F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B2D3E"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7B2D3E" w:rsidRPr="007B2D3E" w:rsidRDefault="007B2D3E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45*365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7B2D3E" w:rsidRPr="007B2D3E" w:rsidRDefault="007B2D3E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</w:tcBorders>
          </w:tcPr>
          <w:p w:rsidR="007B2D3E" w:rsidRPr="007B2D3E" w:rsidRDefault="009D327F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9855</w:t>
            </w:r>
          </w:p>
        </w:tc>
      </w:tr>
      <w:tr w:rsidR="007B2D3E" w:rsidRPr="007B2D3E" w:rsidTr="00F56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379"/>
        </w:trPr>
        <w:tc>
          <w:tcPr>
            <w:tcW w:w="4254" w:type="dxa"/>
            <w:gridSpan w:val="2"/>
            <w:tcBorders>
              <w:bottom w:val="double" w:sz="4" w:space="0" w:color="auto"/>
            </w:tcBorders>
          </w:tcPr>
          <w:p w:rsidR="007B2D3E" w:rsidRPr="007B2D3E" w:rsidRDefault="007B2D3E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9D3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D3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7B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091" w:type="dxa"/>
            <w:tcBorders>
              <w:bottom w:val="double" w:sz="4" w:space="0" w:color="auto"/>
            </w:tcBorders>
          </w:tcPr>
          <w:p w:rsidR="007B2D3E" w:rsidRPr="007B2D3E" w:rsidRDefault="007B2D3E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38325</w:t>
            </w:r>
            <w:r w:rsidRPr="007B2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1878" w:type="dxa"/>
            <w:tcBorders>
              <w:bottom w:val="double" w:sz="4" w:space="0" w:color="auto"/>
            </w:tcBorders>
          </w:tcPr>
          <w:p w:rsidR="007B2D3E" w:rsidRPr="007B2D3E" w:rsidRDefault="007B2D3E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0,08</w:t>
            </w: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:rsidR="007B2D3E" w:rsidRPr="007B2D3E" w:rsidRDefault="00550B5D" w:rsidP="007B2D3E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344 925</w:t>
            </w:r>
          </w:p>
        </w:tc>
      </w:tr>
    </w:tbl>
    <w:p w:rsidR="00231781" w:rsidRPr="007B2D3E" w:rsidRDefault="00231781" w:rsidP="00231781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  <w:r w:rsidRPr="007B2D3E"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  <w:t>Текущие доходы (</w:t>
      </w:r>
      <w:r>
        <w:rPr>
          <w:rFonts w:ascii="Times New Roman" w:eastAsia="Calibri" w:hAnsi="Times New Roman" w:cs="Times New Roman"/>
          <w:b/>
          <w:spacing w:val="20"/>
          <w:sz w:val="24"/>
          <w:szCs w:val="24"/>
        </w:rPr>
        <w:t>Доходы с  Интернет</w:t>
      </w:r>
      <w:r w:rsidRPr="007B2D3E"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  <w:t>)</w:t>
      </w:r>
    </w:p>
    <w:tbl>
      <w:tblPr>
        <w:tblpPr w:leftFromText="180" w:rightFromText="180" w:vertAnchor="text" w:horzAnchor="margin" w:tblpY="486"/>
        <w:tblOverlap w:val="never"/>
        <w:tblW w:w="9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701"/>
        <w:gridCol w:w="2091"/>
        <w:gridCol w:w="1878"/>
        <w:gridCol w:w="1629"/>
        <w:gridCol w:w="7"/>
      </w:tblGrid>
      <w:tr w:rsidR="00231781" w:rsidRPr="007B2D3E" w:rsidTr="005307D0">
        <w:tc>
          <w:tcPr>
            <w:tcW w:w="2553" w:type="dxa"/>
          </w:tcPr>
          <w:p w:rsidR="00231781" w:rsidRPr="007B2D3E" w:rsidRDefault="00231781" w:rsidP="005307D0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абонентов</w:t>
            </w:r>
          </w:p>
        </w:tc>
        <w:tc>
          <w:tcPr>
            <w:tcW w:w="1701" w:type="dxa"/>
          </w:tcPr>
          <w:p w:rsidR="00231781" w:rsidRPr="007B2D3E" w:rsidRDefault="00231781" w:rsidP="005307D0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091" w:type="dxa"/>
          </w:tcPr>
          <w:p w:rsidR="00231781" w:rsidRPr="007B2D3E" w:rsidRDefault="00231781" w:rsidP="005307D0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род.разговора</w:t>
            </w:r>
            <w:proofErr w:type="spellEnd"/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абонента в сутки (за год)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231781" w:rsidRPr="007B2D3E" w:rsidRDefault="00231781" w:rsidP="005307D0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 на повременную оплату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</w:tcBorders>
          </w:tcPr>
          <w:p w:rsidR="00231781" w:rsidRPr="007B2D3E" w:rsidRDefault="00231781" w:rsidP="005307D0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в     </w:t>
            </w:r>
            <w:proofErr w:type="spellStart"/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сомони</w:t>
            </w:r>
            <w:proofErr w:type="spellEnd"/>
          </w:p>
        </w:tc>
      </w:tr>
      <w:tr w:rsidR="00231781" w:rsidRPr="007B2D3E" w:rsidTr="005307D0">
        <w:trPr>
          <w:trHeight w:val="299"/>
        </w:trPr>
        <w:tc>
          <w:tcPr>
            <w:tcW w:w="2553" w:type="dxa"/>
          </w:tcPr>
          <w:p w:rsidR="00231781" w:rsidRPr="007B2D3E" w:rsidRDefault="00231781" w:rsidP="005307D0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701" w:type="dxa"/>
            <w:vAlign w:val="center"/>
          </w:tcPr>
          <w:p w:rsidR="00231781" w:rsidRPr="007B2D3E" w:rsidRDefault="00A56319" w:rsidP="005307D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1781"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91" w:type="dxa"/>
          </w:tcPr>
          <w:p w:rsidR="00231781" w:rsidRPr="007B2D3E" w:rsidRDefault="00231781" w:rsidP="005307D0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45*365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231781" w:rsidRPr="007B2D3E" w:rsidRDefault="00231781" w:rsidP="005307D0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</w:tcBorders>
          </w:tcPr>
          <w:p w:rsidR="00231781" w:rsidRPr="007B2D3E" w:rsidRDefault="00A56319" w:rsidP="005307D0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32850</w:t>
            </w:r>
          </w:p>
        </w:tc>
      </w:tr>
      <w:tr w:rsidR="00231781" w:rsidRPr="007B2D3E" w:rsidTr="005307D0">
        <w:trPr>
          <w:trHeight w:val="389"/>
        </w:trPr>
        <w:tc>
          <w:tcPr>
            <w:tcW w:w="2553" w:type="dxa"/>
          </w:tcPr>
          <w:p w:rsidR="00231781" w:rsidRPr="007B2D3E" w:rsidRDefault="00231781" w:rsidP="005307D0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Хозрасчетные орг.</w:t>
            </w:r>
          </w:p>
        </w:tc>
        <w:tc>
          <w:tcPr>
            <w:tcW w:w="1701" w:type="dxa"/>
            <w:vAlign w:val="center"/>
          </w:tcPr>
          <w:p w:rsidR="00231781" w:rsidRPr="007B2D3E" w:rsidRDefault="00A56319" w:rsidP="005307D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1781" w:rsidRPr="007B2D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91" w:type="dxa"/>
          </w:tcPr>
          <w:p w:rsidR="00231781" w:rsidRPr="007B2D3E" w:rsidRDefault="00231781" w:rsidP="005307D0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45*365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231781" w:rsidRPr="007B2D3E" w:rsidRDefault="00231781" w:rsidP="005307D0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</w:tcBorders>
          </w:tcPr>
          <w:p w:rsidR="00231781" w:rsidRPr="007B2D3E" w:rsidRDefault="00A56319" w:rsidP="005307D0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14783</w:t>
            </w:r>
          </w:p>
        </w:tc>
      </w:tr>
      <w:tr w:rsidR="00231781" w:rsidRPr="007B2D3E" w:rsidTr="005307D0">
        <w:trPr>
          <w:trHeight w:val="267"/>
        </w:trPr>
        <w:tc>
          <w:tcPr>
            <w:tcW w:w="2553" w:type="dxa"/>
          </w:tcPr>
          <w:p w:rsidR="00231781" w:rsidRPr="007B2D3E" w:rsidRDefault="00231781" w:rsidP="005307D0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орг.</w:t>
            </w:r>
          </w:p>
        </w:tc>
        <w:tc>
          <w:tcPr>
            <w:tcW w:w="1701" w:type="dxa"/>
            <w:vAlign w:val="center"/>
          </w:tcPr>
          <w:p w:rsidR="00231781" w:rsidRPr="007B2D3E" w:rsidRDefault="00A56319" w:rsidP="005307D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1781"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231781" w:rsidRPr="007B2D3E" w:rsidRDefault="00231781" w:rsidP="005307D0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45*365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231781" w:rsidRPr="007B2D3E" w:rsidRDefault="00231781" w:rsidP="005307D0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</w:tcBorders>
          </w:tcPr>
          <w:p w:rsidR="00231781" w:rsidRPr="007B2D3E" w:rsidRDefault="00A56319" w:rsidP="005307D0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4927</w:t>
            </w:r>
          </w:p>
        </w:tc>
      </w:tr>
      <w:tr w:rsidR="00231781" w:rsidRPr="007B2D3E" w:rsidTr="005307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379"/>
        </w:trPr>
        <w:tc>
          <w:tcPr>
            <w:tcW w:w="4254" w:type="dxa"/>
            <w:gridSpan w:val="2"/>
            <w:tcBorders>
              <w:bottom w:val="double" w:sz="4" w:space="0" w:color="auto"/>
            </w:tcBorders>
          </w:tcPr>
          <w:p w:rsidR="00231781" w:rsidRPr="007B2D3E" w:rsidRDefault="00231781" w:rsidP="005307D0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7B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091" w:type="dxa"/>
            <w:tcBorders>
              <w:bottom w:val="double" w:sz="4" w:space="0" w:color="auto"/>
            </w:tcBorders>
          </w:tcPr>
          <w:p w:rsidR="00231781" w:rsidRPr="007B2D3E" w:rsidRDefault="00231781" w:rsidP="005307D0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38325</w:t>
            </w:r>
            <w:r w:rsidRPr="007B2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1878" w:type="dxa"/>
            <w:tcBorders>
              <w:bottom w:val="double" w:sz="4" w:space="0" w:color="auto"/>
            </w:tcBorders>
          </w:tcPr>
          <w:p w:rsidR="00231781" w:rsidRPr="007B2D3E" w:rsidRDefault="00231781" w:rsidP="005307D0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0,08</w:t>
            </w: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:rsidR="00231781" w:rsidRPr="007B2D3E" w:rsidRDefault="00A56319" w:rsidP="005307D0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52560</w:t>
            </w:r>
          </w:p>
        </w:tc>
      </w:tr>
    </w:tbl>
    <w:p w:rsidR="00231781" w:rsidRPr="007B2D3E" w:rsidRDefault="00231781" w:rsidP="00231781">
      <w:pPr>
        <w:widowControl w:val="0"/>
        <w:spacing w:after="0" w:line="360" w:lineRule="auto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:rsidR="007B2D3E" w:rsidRPr="007B2D3E" w:rsidRDefault="007B2D3E" w:rsidP="007B2D3E">
      <w:pPr>
        <w:widowControl w:val="0"/>
        <w:spacing w:after="0" w:line="360" w:lineRule="auto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tbl>
      <w:tblPr>
        <w:tblpPr w:leftFromText="180" w:rightFromText="180" w:vertAnchor="text" w:horzAnchor="margin" w:tblpY="64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3118"/>
        <w:gridCol w:w="2410"/>
      </w:tblGrid>
      <w:tr w:rsidR="007B2D3E" w:rsidRPr="007B2D3E" w:rsidTr="00F56735">
        <w:trPr>
          <w:trHeight w:val="517"/>
        </w:trPr>
        <w:tc>
          <w:tcPr>
            <w:tcW w:w="4361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B2D3E" w:rsidRPr="007B2D3E" w:rsidRDefault="007B2D3E" w:rsidP="007B2D3E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val="en-US"/>
              </w:rPr>
            </w:pPr>
            <w:r w:rsidRPr="007B2D3E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</w:rPr>
              <w:t xml:space="preserve">Итого </w:t>
            </w:r>
            <w:proofErr w:type="spellStart"/>
            <w:r w:rsidRPr="007B2D3E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</w:rPr>
              <w:t>Дг</w:t>
            </w:r>
            <w:proofErr w:type="spellEnd"/>
            <w:proofErr w:type="gramStart"/>
            <w:r w:rsidRPr="007B2D3E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 w:rsidRPr="007B2D3E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val="en-US"/>
              </w:rPr>
              <w:t>:</w:t>
            </w:r>
            <w:proofErr w:type="gramEnd"/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</w:tcPr>
          <w:p w:rsidR="007B2D3E" w:rsidRPr="007B2D3E" w:rsidRDefault="007B2D3E" w:rsidP="007B2D3E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B2D3E" w:rsidRPr="007B2D3E" w:rsidRDefault="00A56319" w:rsidP="00550B5D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</w:rPr>
              <w:t>633465</w:t>
            </w:r>
          </w:p>
        </w:tc>
      </w:tr>
      <w:tr w:rsidR="007B2D3E" w:rsidRPr="007B2D3E" w:rsidTr="00F56735">
        <w:trPr>
          <w:trHeight w:val="517"/>
        </w:trPr>
        <w:tc>
          <w:tcPr>
            <w:tcW w:w="747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B2D3E" w:rsidRPr="007B2D3E" w:rsidRDefault="007B2D3E" w:rsidP="007B2D3E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Прочие доходы 20% от </w:t>
            </w:r>
            <w:proofErr w:type="spellStart"/>
            <w:r w:rsidRPr="007B2D3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Дг</w:t>
            </w:r>
            <w:proofErr w:type="spellEnd"/>
            <w:r w:rsidRPr="007B2D3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:              </w:t>
            </w:r>
            <w:r w:rsidR="00A56319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633465</w:t>
            </w:r>
            <w:r w:rsidRPr="007B2D3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*0,2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B2D3E" w:rsidRPr="007B2D3E" w:rsidRDefault="00A56319" w:rsidP="00550B5D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126693</w:t>
            </w:r>
          </w:p>
        </w:tc>
      </w:tr>
      <w:tr w:rsidR="007B2D3E" w:rsidRPr="007B2D3E" w:rsidTr="00F56735">
        <w:trPr>
          <w:trHeight w:val="517"/>
        </w:trPr>
        <w:tc>
          <w:tcPr>
            <w:tcW w:w="747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B2D3E" w:rsidRPr="007B2D3E" w:rsidRDefault="007B2D3E" w:rsidP="007B2D3E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</w:rPr>
            </w:pPr>
            <w:r w:rsidRPr="007B2D3E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</w:rPr>
              <w:t xml:space="preserve">Итого </w:t>
            </w:r>
            <w:proofErr w:type="spellStart"/>
            <w:r w:rsidRPr="007B2D3E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</w:rPr>
              <w:t>Дод</w:t>
            </w:r>
            <w:proofErr w:type="spellEnd"/>
            <w:proofErr w:type="gramStart"/>
            <w:r w:rsidRPr="007B2D3E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B2D3E" w:rsidRPr="007B2D3E" w:rsidRDefault="00A56319" w:rsidP="00550B5D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</w:rPr>
              <w:t>760158</w:t>
            </w:r>
          </w:p>
        </w:tc>
      </w:tr>
    </w:tbl>
    <w:p w:rsidR="007B2D3E" w:rsidRPr="007B2D3E" w:rsidRDefault="007B2D3E" w:rsidP="007B2D3E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283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D3E">
        <w:rPr>
          <w:rFonts w:ascii="Times New Roman" w:eastAsia="Times New Roman" w:hAnsi="Times New Roman" w:cs="Times New Roman"/>
          <w:b/>
          <w:sz w:val="24"/>
          <w:szCs w:val="24"/>
        </w:rPr>
        <w:t>Определение прибыли</w:t>
      </w:r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Прибыль определяем вычитанием всех эксплуатационных расходов от </w:t>
      </w:r>
      <w:proofErr w:type="spellStart"/>
      <w:r w:rsidRPr="007B2D3E">
        <w:rPr>
          <w:rFonts w:ascii="Times New Roman" w:eastAsia="Times New Roman" w:hAnsi="Times New Roman" w:cs="Times New Roman"/>
          <w:sz w:val="24"/>
          <w:szCs w:val="24"/>
        </w:rPr>
        <w:t>Дод</w:t>
      </w:r>
      <w:proofErr w:type="spellEnd"/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283" w:firstLine="4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B2D3E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7B2D3E">
        <w:rPr>
          <w:rFonts w:ascii="Times New Roman" w:eastAsia="Times New Roman" w:hAnsi="Times New Roman" w:cs="Times New Roman"/>
          <w:sz w:val="24"/>
          <w:szCs w:val="24"/>
        </w:rPr>
        <w:t>Дод</w:t>
      </w:r>
      <w:proofErr w:type="spellEnd"/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-Эр                                              </w:t>
      </w:r>
      <w:r w:rsidR="00480F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            (4.15)</w:t>
      </w:r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283" w:firstLine="4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B2D3E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="00A56319">
        <w:rPr>
          <w:rFonts w:ascii="Times New Roman" w:eastAsia="Times New Roman" w:hAnsi="Times New Roman" w:cs="Times New Roman"/>
          <w:sz w:val="24"/>
          <w:szCs w:val="24"/>
        </w:rPr>
        <w:t xml:space="preserve"> 760158</w:t>
      </w:r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D2427">
        <w:rPr>
          <w:rFonts w:ascii="Times New Roman" w:eastAsia="Times New Roman" w:hAnsi="Times New Roman" w:cs="Times New Roman"/>
          <w:sz w:val="24"/>
          <w:szCs w:val="24"/>
        </w:rPr>
        <w:t>213795,8</w:t>
      </w:r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="00A5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9C9">
        <w:rPr>
          <w:rFonts w:ascii="Times New Roman" w:eastAsia="Times New Roman" w:hAnsi="Times New Roman" w:cs="Times New Roman"/>
          <w:sz w:val="24"/>
          <w:szCs w:val="24"/>
        </w:rPr>
        <w:t>546362</w:t>
      </w:r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D3E">
        <w:rPr>
          <w:rFonts w:ascii="Times New Roman" w:eastAsia="Times New Roman" w:hAnsi="Times New Roman" w:cs="Times New Roman"/>
          <w:sz w:val="24"/>
          <w:szCs w:val="24"/>
        </w:rPr>
        <w:t>сомони</w:t>
      </w:r>
      <w:proofErr w:type="spellEnd"/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2D3E">
        <w:rPr>
          <w:rFonts w:ascii="Times New Roman" w:eastAsia="Times New Roman" w:hAnsi="Times New Roman" w:cs="Times New Roman"/>
          <w:sz w:val="24"/>
          <w:szCs w:val="24"/>
        </w:rPr>
        <w:t>Затем определяем сумму налога</w:t>
      </w:r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B2D3E">
        <w:rPr>
          <w:rFonts w:ascii="Times New Roman" w:eastAsia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7B2D3E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*25%                                                       </w:t>
      </w:r>
      <w:r w:rsidR="00480F1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D242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480F1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 (4.16)</w:t>
      </w:r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B2D3E">
        <w:rPr>
          <w:rFonts w:ascii="Times New Roman" w:eastAsia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="00A329C9">
        <w:rPr>
          <w:rFonts w:ascii="Times New Roman" w:eastAsia="Times New Roman" w:hAnsi="Times New Roman" w:cs="Times New Roman"/>
          <w:sz w:val="24"/>
          <w:szCs w:val="24"/>
        </w:rPr>
        <w:t>546362</w:t>
      </w:r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 * 0,25</w:t>
      </w:r>
      <w:r w:rsidR="00810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D3E">
        <w:rPr>
          <w:rFonts w:ascii="Times New Roman" w:eastAsia="Times New Roman" w:hAnsi="Times New Roman" w:cs="Times New Roman"/>
          <w:sz w:val="24"/>
          <w:szCs w:val="24"/>
        </w:rPr>
        <w:t>=</w:t>
      </w:r>
      <w:r w:rsidR="00810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9C9">
        <w:rPr>
          <w:rFonts w:ascii="Times New Roman" w:eastAsia="Times New Roman" w:hAnsi="Times New Roman" w:cs="Times New Roman"/>
          <w:sz w:val="24"/>
          <w:szCs w:val="24"/>
        </w:rPr>
        <w:t>136591</w:t>
      </w:r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D3E">
        <w:rPr>
          <w:rFonts w:ascii="Times New Roman" w:eastAsia="Times New Roman" w:hAnsi="Times New Roman" w:cs="Times New Roman"/>
          <w:sz w:val="24"/>
          <w:szCs w:val="24"/>
        </w:rPr>
        <w:t>сомони</w:t>
      </w:r>
      <w:proofErr w:type="spellEnd"/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2D3E">
        <w:rPr>
          <w:rFonts w:ascii="Times New Roman" w:eastAsia="Times New Roman" w:hAnsi="Times New Roman" w:cs="Times New Roman"/>
          <w:sz w:val="24"/>
          <w:szCs w:val="24"/>
        </w:rPr>
        <w:t>И определяем  чистую прибыль путем вычитания суммы налога от прибыли</w:t>
      </w:r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7B2D3E">
        <w:rPr>
          <w:rFonts w:ascii="Times New Roman" w:eastAsia="Times New Roman" w:hAnsi="Times New Roman" w:cs="Times New Roman"/>
          <w:sz w:val="24"/>
          <w:szCs w:val="24"/>
        </w:rPr>
        <w:t>Пчист</w:t>
      </w:r>
      <w:proofErr w:type="spellEnd"/>
      <w:r w:rsidR="00810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D3E">
        <w:rPr>
          <w:rFonts w:ascii="Times New Roman" w:eastAsia="Times New Roman" w:hAnsi="Times New Roman" w:cs="Times New Roman"/>
          <w:sz w:val="24"/>
          <w:szCs w:val="24"/>
        </w:rPr>
        <w:t>=</w:t>
      </w:r>
      <w:r w:rsidR="00810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2D3E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810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D3E">
        <w:rPr>
          <w:rFonts w:ascii="Times New Roman" w:eastAsia="Times New Roman" w:hAnsi="Times New Roman" w:cs="Times New Roman"/>
          <w:sz w:val="24"/>
          <w:szCs w:val="24"/>
        </w:rPr>
        <w:t>-</w:t>
      </w:r>
      <w:r w:rsidR="00810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D3E">
        <w:rPr>
          <w:rFonts w:ascii="Times New Roman" w:eastAsia="Times New Roman" w:hAnsi="Times New Roman" w:cs="Times New Roman"/>
          <w:sz w:val="24"/>
          <w:szCs w:val="24"/>
        </w:rPr>
        <w:t>Пн</w:t>
      </w:r>
      <w:proofErr w:type="spellEnd"/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480F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 (4.17)</w:t>
      </w:r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2D3E">
        <w:rPr>
          <w:rFonts w:ascii="Times New Roman" w:eastAsia="Times New Roman" w:hAnsi="Times New Roman" w:cs="Times New Roman"/>
          <w:sz w:val="24"/>
          <w:szCs w:val="24"/>
        </w:rPr>
        <w:t>Пчист</w:t>
      </w:r>
      <w:proofErr w:type="spellEnd"/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="00A329C9">
        <w:rPr>
          <w:rFonts w:ascii="Times New Roman" w:eastAsia="Times New Roman" w:hAnsi="Times New Roman" w:cs="Times New Roman"/>
          <w:sz w:val="24"/>
          <w:szCs w:val="24"/>
        </w:rPr>
        <w:t xml:space="preserve"> 546362</w:t>
      </w:r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77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778">
        <w:rPr>
          <w:rFonts w:ascii="Times New Roman" w:eastAsia="Times New Roman" w:hAnsi="Times New Roman" w:cs="Times New Roman"/>
          <w:sz w:val="24"/>
          <w:szCs w:val="24"/>
        </w:rPr>
        <w:t>1</w:t>
      </w:r>
      <w:r w:rsidR="00A329C9">
        <w:rPr>
          <w:rFonts w:ascii="Times New Roman" w:eastAsia="Times New Roman" w:hAnsi="Times New Roman" w:cs="Times New Roman"/>
          <w:sz w:val="24"/>
          <w:szCs w:val="24"/>
        </w:rPr>
        <w:t>36591</w:t>
      </w:r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D37E86">
        <w:rPr>
          <w:rFonts w:ascii="Times New Roman" w:eastAsia="Times New Roman" w:hAnsi="Times New Roman" w:cs="Times New Roman"/>
          <w:sz w:val="24"/>
          <w:szCs w:val="24"/>
        </w:rPr>
        <w:t>409771</w:t>
      </w:r>
      <w:r w:rsidRPr="007B2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D3E">
        <w:rPr>
          <w:rFonts w:ascii="Times New Roman" w:eastAsia="Times New Roman" w:hAnsi="Times New Roman" w:cs="Times New Roman"/>
          <w:sz w:val="24"/>
          <w:szCs w:val="24"/>
        </w:rPr>
        <w:t>сомони</w:t>
      </w:r>
      <w:proofErr w:type="spellEnd"/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2D3E">
        <w:rPr>
          <w:rFonts w:ascii="Times New Roman" w:eastAsia="Times New Roman" w:hAnsi="Times New Roman" w:cs="Times New Roman"/>
          <w:b/>
          <w:sz w:val="24"/>
          <w:szCs w:val="24"/>
        </w:rPr>
        <w:t>Анализ полученных результатов</w:t>
      </w:r>
    </w:p>
    <w:p w:rsidR="007B2D3E" w:rsidRPr="007B2D3E" w:rsidRDefault="007B2D3E" w:rsidP="007B2D3E">
      <w:pPr>
        <w:widowControl w:val="0"/>
        <w:spacing w:before="120" w:after="0" w:line="360" w:lineRule="auto"/>
        <w:ind w:firstLine="851"/>
        <w:jc w:val="both"/>
        <w:rPr>
          <w:rFonts w:ascii="Times New Roman" w:eastAsia="Calibri" w:hAnsi="Times New Roman" w:cs="Times New Roman"/>
          <w:spacing w:val="20"/>
          <w:sz w:val="24"/>
          <w:szCs w:val="24"/>
        </w:rPr>
      </w:pPr>
      <w:r w:rsidRPr="007B2D3E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Для определения экономической эффективности данного проекта следует разделить полученную прибыль </w:t>
      </w:r>
      <w:proofErr w:type="spellStart"/>
      <w:r w:rsidRPr="007B2D3E">
        <w:rPr>
          <w:rFonts w:ascii="Times New Roman" w:eastAsia="Calibri" w:hAnsi="Times New Roman" w:cs="Times New Roman"/>
          <w:spacing w:val="20"/>
          <w:sz w:val="24"/>
          <w:szCs w:val="24"/>
        </w:rPr>
        <w:t>Пчист</w:t>
      </w:r>
      <w:proofErr w:type="spellEnd"/>
      <w:r w:rsidRPr="007B2D3E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на капитальные вложения</w:t>
      </w:r>
    </w:p>
    <w:p w:rsidR="007B2D3E" w:rsidRPr="007B2D3E" w:rsidRDefault="007B2D3E" w:rsidP="007B2D3E">
      <w:pPr>
        <w:widowControl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  <w:r w:rsidRPr="007B2D3E">
        <w:rPr>
          <w:rFonts w:ascii="Times New Roman" w:eastAsia="Calibri" w:hAnsi="Times New Roman" w:cs="Times New Roman"/>
          <w:spacing w:val="20"/>
          <w:position w:val="-32"/>
          <w:sz w:val="24"/>
          <w:szCs w:val="24"/>
        </w:rPr>
        <w:object w:dxaOrig="1380" w:dyaOrig="720">
          <v:shape id="_x0000_i1034" type="#_x0000_t75" style="width:69pt;height:36.75pt" o:ole="">
            <v:imagedata r:id="rId30" o:title=""/>
          </v:shape>
          <o:OLEObject Type="Embed" ProgID="Equation.3" ShapeID="_x0000_i1034" DrawAspect="Content" ObjectID="_1430901724" r:id="rId31"/>
        </w:object>
      </w:r>
      <w:r w:rsidRPr="007B2D3E">
        <w:rPr>
          <w:rFonts w:ascii="Times New Roman" w:eastAsia="Calibri" w:hAnsi="Times New Roman" w:cs="Times New Roman"/>
          <w:spacing w:val="20"/>
          <w:sz w:val="24"/>
          <w:szCs w:val="24"/>
        </w:rPr>
        <w:t>,</w:t>
      </w:r>
      <w:r w:rsidRPr="007B2D3E">
        <w:rPr>
          <w:rFonts w:ascii="Times New Roman" w:eastAsia="Calibri" w:hAnsi="Times New Roman" w:cs="Times New Roman"/>
          <w:spacing w:val="20"/>
          <w:sz w:val="24"/>
          <w:szCs w:val="24"/>
        </w:rPr>
        <w:tab/>
      </w:r>
      <w:r w:rsidRPr="007B2D3E">
        <w:rPr>
          <w:rFonts w:ascii="Times New Roman" w:eastAsia="Calibri" w:hAnsi="Times New Roman" w:cs="Times New Roman"/>
          <w:spacing w:val="20"/>
          <w:sz w:val="24"/>
          <w:szCs w:val="24"/>
        </w:rPr>
        <w:tab/>
      </w:r>
      <w:r w:rsidRPr="007B2D3E">
        <w:rPr>
          <w:rFonts w:ascii="Times New Roman" w:eastAsia="Calibri" w:hAnsi="Times New Roman" w:cs="Times New Roman"/>
          <w:spacing w:val="20"/>
          <w:sz w:val="24"/>
          <w:szCs w:val="24"/>
        </w:rPr>
        <w:tab/>
      </w:r>
      <w:r w:rsidRPr="007B2D3E">
        <w:rPr>
          <w:rFonts w:ascii="Times New Roman" w:eastAsia="Calibri" w:hAnsi="Times New Roman" w:cs="Times New Roman"/>
          <w:spacing w:val="20"/>
          <w:sz w:val="24"/>
          <w:szCs w:val="24"/>
        </w:rPr>
        <w:tab/>
      </w:r>
      <w:r w:rsidRPr="007B2D3E">
        <w:rPr>
          <w:rFonts w:ascii="Times New Roman" w:eastAsia="Calibri" w:hAnsi="Times New Roman" w:cs="Times New Roman"/>
          <w:spacing w:val="20"/>
          <w:sz w:val="24"/>
          <w:szCs w:val="24"/>
        </w:rPr>
        <w:tab/>
        <w:t xml:space="preserve"> </w:t>
      </w:r>
      <w:r w:rsidRPr="007B2D3E">
        <w:rPr>
          <w:rFonts w:ascii="Times New Roman" w:eastAsia="Calibri" w:hAnsi="Times New Roman" w:cs="Times New Roman"/>
          <w:spacing w:val="20"/>
          <w:sz w:val="24"/>
          <w:szCs w:val="24"/>
        </w:rPr>
        <w:tab/>
        <w:t xml:space="preserve">                    (4.18)</w:t>
      </w:r>
    </w:p>
    <w:p w:rsidR="007B2D3E" w:rsidRPr="007B2D3E" w:rsidRDefault="007B2D3E" w:rsidP="007B2D3E">
      <w:pPr>
        <w:widowControl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:rsidR="007B2D3E" w:rsidRPr="007B2D3E" w:rsidRDefault="00D37E86" w:rsidP="007B2D3E">
      <w:pPr>
        <w:widowControl w:val="0"/>
        <w:spacing w:after="0" w:line="360" w:lineRule="auto"/>
        <w:ind w:left="2836" w:firstLine="851"/>
        <w:rPr>
          <w:rFonts w:ascii="Times New Roman" w:eastAsia="Calibri" w:hAnsi="Times New Roman" w:cs="Times New Roman"/>
          <w:spacing w:val="20"/>
          <w:sz w:val="24"/>
          <w:szCs w:val="24"/>
        </w:rPr>
      </w:pPr>
      <w:r w:rsidRPr="00D37E86">
        <w:rPr>
          <w:rFonts w:ascii="Times New Roman" w:eastAsia="Calibri" w:hAnsi="Times New Roman" w:cs="Times New Roman"/>
          <w:spacing w:val="20"/>
          <w:position w:val="-24"/>
          <w:sz w:val="24"/>
          <w:szCs w:val="24"/>
        </w:rPr>
        <w:object w:dxaOrig="1760" w:dyaOrig="620">
          <v:shape id="_x0000_i1043" type="#_x0000_t75" style="width:88.5pt;height:30.75pt" o:ole="">
            <v:imagedata r:id="rId32" o:title=""/>
          </v:shape>
          <o:OLEObject Type="Embed" ProgID="Equation.3" ShapeID="_x0000_i1043" DrawAspect="Content" ObjectID="_1430901725" r:id="rId33"/>
        </w:object>
      </w:r>
      <w:r w:rsidR="007B2D3E" w:rsidRPr="007B2D3E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</w:p>
    <w:p w:rsidR="007B2D3E" w:rsidRPr="007B2D3E" w:rsidRDefault="007B2D3E" w:rsidP="007B2D3E">
      <w:pPr>
        <w:widowControl w:val="0"/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pacing w:val="20"/>
          <w:sz w:val="24"/>
          <w:szCs w:val="24"/>
        </w:rPr>
      </w:pPr>
      <w:proofErr w:type="gramStart"/>
      <w:r w:rsidRPr="007B2D3E">
        <w:rPr>
          <w:rFonts w:ascii="Times New Roman" w:eastAsia="Calibri" w:hAnsi="Times New Roman" w:cs="Times New Roman"/>
          <w:spacing w:val="20"/>
          <w:sz w:val="24"/>
          <w:szCs w:val="24"/>
        </w:rPr>
        <w:lastRenderedPageBreak/>
        <w:t>Рассчитаем период окупаемости как обратную величину коэффициент абсолютной экономическую эффективности, т.е.</w:t>
      </w:r>
      <w:proofErr w:type="gramEnd"/>
    </w:p>
    <w:p w:rsidR="007B2D3E" w:rsidRPr="007B2D3E" w:rsidRDefault="007B2D3E" w:rsidP="007B2D3E">
      <w:pPr>
        <w:widowControl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:rsidR="007B2D3E" w:rsidRPr="007B2D3E" w:rsidRDefault="007B2D3E" w:rsidP="007B2D3E">
      <w:pPr>
        <w:widowControl w:val="0"/>
        <w:spacing w:after="120" w:line="360" w:lineRule="auto"/>
        <w:ind w:firstLine="709"/>
        <w:rPr>
          <w:rFonts w:ascii="Times New Roman" w:eastAsia="Calibri" w:hAnsi="Times New Roman" w:cs="Times New Roman"/>
          <w:spacing w:val="20"/>
          <w:sz w:val="24"/>
          <w:szCs w:val="24"/>
        </w:rPr>
      </w:pPr>
      <w:r w:rsidRPr="007B2D3E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             </w:t>
      </w:r>
      <w:r w:rsidRPr="007B2D3E">
        <w:rPr>
          <w:rFonts w:ascii="Times New Roman" w:eastAsia="Calibri" w:hAnsi="Times New Roman" w:cs="Times New Roman"/>
          <w:spacing w:val="20"/>
          <w:position w:val="-32"/>
          <w:sz w:val="24"/>
          <w:szCs w:val="24"/>
        </w:rPr>
        <w:object w:dxaOrig="960" w:dyaOrig="700">
          <v:shape id="_x0000_i1035" type="#_x0000_t75" style="width:48pt;height:34.5pt" o:ole="">
            <v:imagedata r:id="rId34" o:title=""/>
          </v:shape>
          <o:OLEObject Type="Embed" ProgID="Equation.3" ShapeID="_x0000_i1035" DrawAspect="Content" ObjectID="_1430901726" r:id="rId35"/>
        </w:object>
      </w:r>
      <w:r w:rsidRPr="007B2D3E">
        <w:rPr>
          <w:rFonts w:ascii="Times New Roman" w:eastAsia="Calibri" w:hAnsi="Times New Roman" w:cs="Times New Roman"/>
          <w:spacing w:val="20"/>
          <w:sz w:val="24"/>
          <w:szCs w:val="24"/>
        </w:rPr>
        <w:t>,</w:t>
      </w:r>
      <w:r w:rsidRPr="007B2D3E">
        <w:rPr>
          <w:rFonts w:ascii="Times New Roman" w:eastAsia="Calibri" w:hAnsi="Times New Roman" w:cs="Times New Roman"/>
          <w:spacing w:val="20"/>
          <w:sz w:val="24"/>
          <w:szCs w:val="24"/>
        </w:rPr>
        <w:tab/>
      </w:r>
      <w:r w:rsidRPr="007B2D3E">
        <w:rPr>
          <w:rFonts w:ascii="Times New Roman" w:eastAsia="Calibri" w:hAnsi="Times New Roman" w:cs="Times New Roman"/>
          <w:spacing w:val="20"/>
          <w:sz w:val="24"/>
          <w:szCs w:val="24"/>
        </w:rPr>
        <w:tab/>
        <w:t xml:space="preserve">  </w:t>
      </w:r>
      <w:r w:rsidRPr="007B2D3E">
        <w:rPr>
          <w:rFonts w:ascii="Times New Roman" w:eastAsia="Calibri" w:hAnsi="Times New Roman" w:cs="Times New Roman"/>
          <w:spacing w:val="20"/>
          <w:sz w:val="24"/>
          <w:szCs w:val="24"/>
        </w:rPr>
        <w:tab/>
        <w:t xml:space="preserve">                   </w:t>
      </w:r>
      <w:r w:rsidR="002056E1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        </w:t>
      </w:r>
      <w:r w:rsidRPr="007B2D3E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  (4.19)</w:t>
      </w:r>
    </w:p>
    <w:p w:rsidR="007B2D3E" w:rsidRPr="007B2D3E" w:rsidRDefault="007B2D3E" w:rsidP="007B2D3E">
      <w:pPr>
        <w:widowControl w:val="0"/>
        <w:spacing w:after="0" w:line="360" w:lineRule="auto"/>
        <w:ind w:firstLine="708"/>
        <w:rPr>
          <w:rFonts w:ascii="Times New Roman" w:eastAsia="Calibri" w:hAnsi="Times New Roman" w:cs="Times New Roman"/>
          <w:spacing w:val="20"/>
          <w:sz w:val="24"/>
          <w:szCs w:val="24"/>
        </w:rPr>
      </w:pPr>
      <w:r w:rsidRPr="007B2D3E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                                 </w:t>
      </w:r>
      <w:r w:rsidR="00FD3778" w:rsidRPr="007B2D3E">
        <w:rPr>
          <w:rFonts w:ascii="Times New Roman" w:eastAsia="Calibri" w:hAnsi="Times New Roman" w:cs="Times New Roman"/>
          <w:spacing w:val="20"/>
          <w:position w:val="-28"/>
          <w:sz w:val="24"/>
          <w:szCs w:val="24"/>
        </w:rPr>
        <w:object w:dxaOrig="1579" w:dyaOrig="660">
          <v:shape id="_x0000_i1036" type="#_x0000_t75" style="width:78.75pt;height:33pt" o:ole="">
            <v:imagedata r:id="rId36" o:title=""/>
          </v:shape>
          <o:OLEObject Type="Embed" ProgID="Equation.3" ShapeID="_x0000_i1036" DrawAspect="Content" ObjectID="_1430901727" r:id="rId37"/>
        </w:object>
      </w:r>
      <w:r w:rsidRPr="007B2D3E">
        <w:rPr>
          <w:rFonts w:ascii="Times New Roman" w:eastAsia="Calibri" w:hAnsi="Times New Roman" w:cs="Times New Roman"/>
          <w:spacing w:val="20"/>
          <w:sz w:val="24"/>
          <w:szCs w:val="24"/>
        </w:rPr>
        <w:t>год</w:t>
      </w:r>
    </w:p>
    <w:p w:rsidR="007B2D3E" w:rsidRPr="007B2D3E" w:rsidRDefault="007B2D3E" w:rsidP="007B2D3E">
      <w:pPr>
        <w:widowControl w:val="0"/>
        <w:spacing w:before="120" w:after="0" w:line="36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ko-KR"/>
        </w:rPr>
      </w:pPr>
      <w:r w:rsidRPr="007B2D3E">
        <w:rPr>
          <w:rFonts w:ascii="Times New Roman" w:eastAsia="Calibri" w:hAnsi="Times New Roman" w:cs="Times New Roman"/>
          <w:b/>
          <w:spacing w:val="20"/>
          <w:sz w:val="24"/>
          <w:szCs w:val="24"/>
        </w:rPr>
        <w:t xml:space="preserve">                                                                           Таблица 4.4</w:t>
      </w:r>
      <w:r w:rsidRPr="007B2D3E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                                                                                                                      Технико-экономические показатели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2"/>
        <w:gridCol w:w="2296"/>
        <w:gridCol w:w="2606"/>
      </w:tblGrid>
      <w:tr w:rsidR="007B2D3E" w:rsidRPr="007B2D3E" w:rsidTr="00480F14">
        <w:tc>
          <w:tcPr>
            <w:tcW w:w="4562" w:type="dxa"/>
            <w:vAlign w:val="center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96" w:type="dxa"/>
            <w:vAlign w:val="center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06" w:type="dxa"/>
            <w:vAlign w:val="center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Величина показателя</w:t>
            </w:r>
          </w:p>
        </w:tc>
      </w:tr>
      <w:tr w:rsidR="007B2D3E" w:rsidRPr="007B2D3E" w:rsidTr="00480F14">
        <w:trPr>
          <w:trHeight w:val="403"/>
        </w:trPr>
        <w:tc>
          <w:tcPr>
            <w:tcW w:w="4562" w:type="dxa"/>
            <w:vAlign w:val="center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1.Капитальные вложения</w:t>
            </w:r>
          </w:p>
        </w:tc>
        <w:tc>
          <w:tcPr>
            <w:tcW w:w="2296" w:type="dxa"/>
            <w:vAlign w:val="center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2606" w:type="dxa"/>
            <w:vAlign w:val="center"/>
          </w:tcPr>
          <w:p w:rsidR="007B2D3E" w:rsidRPr="007B2D3E" w:rsidRDefault="00D37E86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836791</w:t>
            </w:r>
          </w:p>
        </w:tc>
      </w:tr>
      <w:tr w:rsidR="007B2D3E" w:rsidRPr="007B2D3E" w:rsidTr="00480F14">
        <w:tc>
          <w:tcPr>
            <w:tcW w:w="4562" w:type="dxa"/>
            <w:vAlign w:val="center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2.Эксплуатационные расходы</w:t>
            </w:r>
          </w:p>
        </w:tc>
        <w:tc>
          <w:tcPr>
            <w:tcW w:w="2296" w:type="dxa"/>
            <w:vAlign w:val="center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сомони</w:t>
            </w:r>
            <w:proofErr w:type="spellEnd"/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6" w:type="dxa"/>
            <w:vAlign w:val="center"/>
          </w:tcPr>
          <w:p w:rsidR="007B2D3E" w:rsidRPr="007B2D3E" w:rsidRDefault="00D37E86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213796</w:t>
            </w:r>
          </w:p>
        </w:tc>
      </w:tr>
      <w:tr w:rsidR="007B2D3E" w:rsidRPr="007B2D3E" w:rsidTr="00480F14">
        <w:tc>
          <w:tcPr>
            <w:tcW w:w="4562" w:type="dxa"/>
            <w:vAlign w:val="center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3.Доходы от основной деятельности</w:t>
            </w:r>
          </w:p>
        </w:tc>
        <w:tc>
          <w:tcPr>
            <w:tcW w:w="2296" w:type="dxa"/>
            <w:vAlign w:val="center"/>
          </w:tcPr>
          <w:p w:rsidR="007B2D3E" w:rsidRPr="007B2D3E" w:rsidRDefault="007B2D3E" w:rsidP="007B2D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7B2D3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2606" w:type="dxa"/>
            <w:vAlign w:val="center"/>
          </w:tcPr>
          <w:p w:rsidR="007B2D3E" w:rsidRPr="007B2D3E" w:rsidRDefault="00D37E86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760158</w:t>
            </w:r>
          </w:p>
        </w:tc>
      </w:tr>
      <w:tr w:rsidR="007B2D3E" w:rsidRPr="007B2D3E" w:rsidTr="00480F14">
        <w:trPr>
          <w:trHeight w:val="357"/>
        </w:trPr>
        <w:tc>
          <w:tcPr>
            <w:tcW w:w="4562" w:type="dxa"/>
            <w:vAlign w:val="center"/>
          </w:tcPr>
          <w:p w:rsidR="007B2D3E" w:rsidRPr="007B2D3E" w:rsidRDefault="007B2D3E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4.Чистая прибыль</w:t>
            </w:r>
          </w:p>
        </w:tc>
        <w:tc>
          <w:tcPr>
            <w:tcW w:w="2296" w:type="dxa"/>
            <w:vAlign w:val="center"/>
          </w:tcPr>
          <w:p w:rsidR="007B2D3E" w:rsidRPr="007B2D3E" w:rsidRDefault="007B2D3E" w:rsidP="007B2D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7B2D3E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2606" w:type="dxa"/>
            <w:vAlign w:val="center"/>
          </w:tcPr>
          <w:p w:rsidR="007B2D3E" w:rsidRPr="007B2D3E" w:rsidRDefault="00D37E86" w:rsidP="007B2D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409771</w:t>
            </w:r>
          </w:p>
        </w:tc>
      </w:tr>
      <w:tr w:rsidR="00D37E86" w:rsidRPr="007B2D3E" w:rsidTr="00480F14">
        <w:tc>
          <w:tcPr>
            <w:tcW w:w="4562" w:type="dxa"/>
            <w:vAlign w:val="center"/>
          </w:tcPr>
          <w:p w:rsidR="00D37E86" w:rsidRPr="007B2D3E" w:rsidRDefault="00D37E86" w:rsidP="005106E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. Коэффициент экономической эффективности</w:t>
            </w:r>
          </w:p>
        </w:tc>
        <w:tc>
          <w:tcPr>
            <w:tcW w:w="2296" w:type="dxa"/>
            <w:vAlign w:val="center"/>
          </w:tcPr>
          <w:p w:rsidR="00D37E86" w:rsidRPr="007B2D3E" w:rsidRDefault="00D37E86" w:rsidP="005106E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vAlign w:val="center"/>
          </w:tcPr>
          <w:p w:rsidR="00D37E86" w:rsidRPr="007B2D3E" w:rsidRDefault="00D37E86" w:rsidP="005106E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37E86" w:rsidRPr="007B2D3E" w:rsidTr="00480F14">
        <w:tc>
          <w:tcPr>
            <w:tcW w:w="4562" w:type="dxa"/>
            <w:vAlign w:val="center"/>
          </w:tcPr>
          <w:p w:rsidR="00D37E86" w:rsidRPr="007B2D3E" w:rsidRDefault="00D37E86" w:rsidP="005307D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bookmarkStart w:id="2" w:name="_GoBack"/>
            <w:bookmarkEnd w:id="2"/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. Срок окупаемости</w:t>
            </w:r>
          </w:p>
        </w:tc>
        <w:tc>
          <w:tcPr>
            <w:tcW w:w="2296" w:type="dxa"/>
            <w:vAlign w:val="center"/>
          </w:tcPr>
          <w:p w:rsidR="00D37E86" w:rsidRPr="007B2D3E" w:rsidRDefault="00D37E86" w:rsidP="005307D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D3E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606" w:type="dxa"/>
            <w:vAlign w:val="center"/>
          </w:tcPr>
          <w:p w:rsidR="00D37E86" w:rsidRPr="007B2D3E" w:rsidRDefault="00D37E86" w:rsidP="005307D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7B2D3E" w:rsidRPr="007B2D3E" w:rsidRDefault="007B2D3E" w:rsidP="007B2D3E">
      <w:pPr>
        <w:widowControl w:val="0"/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ko-KR"/>
        </w:rPr>
      </w:pPr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after="0" w:line="360" w:lineRule="auto"/>
        <w:ind w:left="426" w:firstLine="28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B2D3E">
        <w:rPr>
          <w:rFonts w:ascii="Times New Roman" w:eastAsia="Calibri" w:hAnsi="Times New Roman" w:cs="Times New Roman"/>
          <w:sz w:val="24"/>
          <w:szCs w:val="24"/>
        </w:rPr>
        <w:t xml:space="preserve">Результаты экономических расчетов показывают целесообразность реализации данного проекта. </w:t>
      </w:r>
      <w:proofErr w:type="gramStart"/>
      <w:r w:rsidRPr="007B2D3E">
        <w:rPr>
          <w:rFonts w:ascii="Times New Roman" w:eastAsia="Calibri" w:hAnsi="Times New Roman" w:cs="Times New Roman"/>
          <w:sz w:val="24"/>
          <w:szCs w:val="24"/>
        </w:rPr>
        <w:t xml:space="preserve">Малый объем капитальных затрат получен   за счет выбора коммутационного оборудование </w:t>
      </w:r>
      <w:r w:rsidRPr="007B2D3E">
        <w:rPr>
          <w:rFonts w:ascii="Times New Roman" w:eastAsia="Calibri" w:hAnsi="Times New Roman" w:cs="Times New Roman"/>
          <w:sz w:val="24"/>
          <w:szCs w:val="24"/>
          <w:lang w:val="en-US"/>
        </w:rPr>
        <w:t>ZXJ</w:t>
      </w:r>
      <w:r w:rsidRPr="007B2D3E">
        <w:rPr>
          <w:rFonts w:ascii="Times New Roman" w:eastAsia="Calibri" w:hAnsi="Times New Roman" w:cs="Times New Roman"/>
          <w:sz w:val="24"/>
          <w:szCs w:val="24"/>
        </w:rPr>
        <w:t xml:space="preserve">-10 фирмы </w:t>
      </w:r>
      <w:r w:rsidRPr="007B2D3E">
        <w:rPr>
          <w:rFonts w:ascii="Times New Roman" w:eastAsia="Calibri" w:hAnsi="Times New Roman" w:cs="Times New Roman"/>
          <w:sz w:val="24"/>
          <w:szCs w:val="24"/>
          <w:lang w:val="en-US"/>
        </w:rPr>
        <w:t>ZTE</w:t>
      </w:r>
      <w:r w:rsidRPr="007B2D3E">
        <w:rPr>
          <w:rFonts w:ascii="Times New Roman" w:eastAsia="Calibri" w:hAnsi="Times New Roman" w:cs="Times New Roman"/>
          <w:sz w:val="24"/>
          <w:szCs w:val="24"/>
        </w:rPr>
        <w:t>, что на сегодняшней день является самым дешевым оборудованием.</w:t>
      </w:r>
      <w:proofErr w:type="gramEnd"/>
      <w:r w:rsidRPr="007B2D3E">
        <w:rPr>
          <w:rFonts w:ascii="Times New Roman" w:eastAsia="Calibri" w:hAnsi="Times New Roman" w:cs="Times New Roman"/>
          <w:sz w:val="24"/>
          <w:szCs w:val="24"/>
        </w:rPr>
        <w:t xml:space="preserve"> Не смотря на свою низкую цену данное </w:t>
      </w:r>
      <w:proofErr w:type="gramStart"/>
      <w:r w:rsidRPr="007B2D3E">
        <w:rPr>
          <w:rFonts w:ascii="Times New Roman" w:eastAsia="Calibri" w:hAnsi="Times New Roman" w:cs="Times New Roman"/>
          <w:sz w:val="24"/>
          <w:szCs w:val="24"/>
        </w:rPr>
        <w:t>оборудование</w:t>
      </w:r>
      <w:proofErr w:type="gramEnd"/>
      <w:r w:rsidRPr="007B2D3E">
        <w:rPr>
          <w:rFonts w:ascii="Times New Roman" w:eastAsia="Calibri" w:hAnsi="Times New Roman" w:cs="Times New Roman"/>
          <w:sz w:val="24"/>
          <w:szCs w:val="24"/>
        </w:rPr>
        <w:t xml:space="preserve"> соответствует нормам международного стандарта и хорошо себя зарекомендовала на территории республики. Срок ок</w:t>
      </w:r>
      <w:r w:rsidR="002056E1">
        <w:rPr>
          <w:rFonts w:ascii="Times New Roman" w:eastAsia="Calibri" w:hAnsi="Times New Roman" w:cs="Times New Roman"/>
          <w:sz w:val="24"/>
          <w:szCs w:val="24"/>
        </w:rPr>
        <w:t>упаемости проекта составляет 2,5</w:t>
      </w:r>
      <w:r w:rsidRPr="007B2D3E">
        <w:rPr>
          <w:rFonts w:ascii="Times New Roman" w:eastAsia="Calibri" w:hAnsi="Times New Roman" w:cs="Times New Roman"/>
          <w:sz w:val="24"/>
          <w:szCs w:val="24"/>
        </w:rPr>
        <w:t xml:space="preserve"> год, который является </w:t>
      </w:r>
      <w:proofErr w:type="gramStart"/>
      <w:r w:rsidRPr="007B2D3E">
        <w:rPr>
          <w:rFonts w:ascii="Times New Roman" w:eastAsia="Calibri" w:hAnsi="Times New Roman" w:cs="Times New Roman"/>
          <w:sz w:val="24"/>
          <w:szCs w:val="24"/>
        </w:rPr>
        <w:t>хорошем</w:t>
      </w:r>
      <w:proofErr w:type="gramEnd"/>
      <w:r w:rsidRPr="007B2D3E">
        <w:rPr>
          <w:rFonts w:ascii="Times New Roman" w:eastAsia="Calibri" w:hAnsi="Times New Roman" w:cs="Times New Roman"/>
          <w:sz w:val="24"/>
          <w:szCs w:val="24"/>
        </w:rPr>
        <w:t xml:space="preserve"> показателем проекта. Такой короткий   срок получен благодаря результатам годовых доходов непосредственно и  предоставлением  дополнительных услуг связи.</w:t>
      </w:r>
    </w:p>
    <w:p w:rsidR="007B2D3E" w:rsidRPr="007B2D3E" w:rsidRDefault="007B2D3E" w:rsidP="007B2D3E">
      <w:pPr>
        <w:overflowPunct w:val="0"/>
        <w:autoSpaceDE w:val="0"/>
        <w:autoSpaceDN w:val="0"/>
        <w:adjustRightInd w:val="0"/>
        <w:spacing w:after="0" w:line="360" w:lineRule="auto"/>
        <w:ind w:left="426" w:firstLine="28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B2D3E">
        <w:rPr>
          <w:rFonts w:ascii="Times New Roman" w:eastAsia="Calibri" w:hAnsi="Times New Roman" w:cs="Times New Roman"/>
          <w:sz w:val="24"/>
          <w:szCs w:val="24"/>
        </w:rPr>
        <w:t xml:space="preserve">Телефонизации сельской местности раньше  с экономической точки зрения являлась невыгодным, однако в связи с предоставлением дополнительных услуг, такие как автоматический </w:t>
      </w:r>
      <w:proofErr w:type="gramStart"/>
      <w:r w:rsidRPr="007B2D3E">
        <w:rPr>
          <w:rFonts w:ascii="Times New Roman" w:eastAsia="Calibri" w:hAnsi="Times New Roman" w:cs="Times New Roman"/>
          <w:sz w:val="24"/>
          <w:szCs w:val="24"/>
        </w:rPr>
        <w:t>выход</w:t>
      </w:r>
      <w:proofErr w:type="gramEnd"/>
      <w:r w:rsidRPr="007B2D3E">
        <w:rPr>
          <w:rFonts w:ascii="Times New Roman" w:eastAsia="Calibri" w:hAnsi="Times New Roman" w:cs="Times New Roman"/>
          <w:sz w:val="24"/>
          <w:szCs w:val="24"/>
        </w:rPr>
        <w:t xml:space="preserve"> на междугородную и международную связь, </w:t>
      </w:r>
      <w:r w:rsidRPr="007B2D3E">
        <w:rPr>
          <w:rFonts w:ascii="Times New Roman" w:eastAsia="Calibri" w:hAnsi="Times New Roman" w:cs="Times New Roman"/>
          <w:sz w:val="24"/>
          <w:szCs w:val="24"/>
          <w:lang w:val="en-US"/>
        </w:rPr>
        <w:t>IP</w:t>
      </w:r>
      <w:r w:rsidRPr="007B2D3E">
        <w:rPr>
          <w:rFonts w:ascii="Times New Roman" w:eastAsia="Calibri" w:hAnsi="Times New Roman" w:cs="Times New Roman"/>
          <w:sz w:val="24"/>
          <w:szCs w:val="24"/>
        </w:rPr>
        <w:t xml:space="preserve">- телефония, интернет голосовая почта данные вопросы становится рентабельными.   </w:t>
      </w:r>
    </w:p>
    <w:p w:rsidR="00263CB7" w:rsidRDefault="00D37E86"/>
    <w:sectPr w:rsidR="0026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14EF"/>
    <w:multiLevelType w:val="hybridMultilevel"/>
    <w:tmpl w:val="6E5AE974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3E"/>
    <w:rsid w:val="00004685"/>
    <w:rsid w:val="00004A15"/>
    <w:rsid w:val="000F2943"/>
    <w:rsid w:val="001E1FEE"/>
    <w:rsid w:val="002056E1"/>
    <w:rsid w:val="00231781"/>
    <w:rsid w:val="00480F14"/>
    <w:rsid w:val="004E6AAE"/>
    <w:rsid w:val="005111AA"/>
    <w:rsid w:val="00550B5D"/>
    <w:rsid w:val="007B2D3E"/>
    <w:rsid w:val="00810C22"/>
    <w:rsid w:val="009D327F"/>
    <w:rsid w:val="00A329C9"/>
    <w:rsid w:val="00A56319"/>
    <w:rsid w:val="00A81CF3"/>
    <w:rsid w:val="00AB43DE"/>
    <w:rsid w:val="00AD2427"/>
    <w:rsid w:val="00AF59C2"/>
    <w:rsid w:val="00B726A0"/>
    <w:rsid w:val="00BB429C"/>
    <w:rsid w:val="00D03A5E"/>
    <w:rsid w:val="00D0658B"/>
    <w:rsid w:val="00D37E86"/>
    <w:rsid w:val="00D43973"/>
    <w:rsid w:val="00E57052"/>
    <w:rsid w:val="00EC3E83"/>
    <w:rsid w:val="00EC4E3F"/>
    <w:rsid w:val="00F3157E"/>
    <w:rsid w:val="00F56C7E"/>
    <w:rsid w:val="00FD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3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2012-05-27T07:50:00Z</dcterms:created>
  <dcterms:modified xsi:type="dcterms:W3CDTF">2013-05-24T07:54:00Z</dcterms:modified>
</cp:coreProperties>
</file>