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3D" w:rsidRPr="007C113D" w:rsidRDefault="007C113D" w:rsidP="007C113D">
      <w:pPr>
        <w:autoSpaceDE w:val="0"/>
        <w:autoSpaceDN w:val="0"/>
        <w:adjustRightInd w:val="0"/>
        <w:spacing w:before="240" w:after="60" w:line="360" w:lineRule="auto"/>
        <w:jc w:val="both"/>
        <w:outlineLvl w:val="1"/>
        <w:rPr>
          <w:rFonts w:ascii="Times New Roman" w:hAnsi="Times New Roman" w:cs="Times New Roman"/>
          <w:color w:val="000000"/>
          <w:sz w:val="24"/>
          <w:szCs w:val="24"/>
        </w:rPr>
      </w:pPr>
      <w:r w:rsidRPr="007C113D">
        <w:rPr>
          <w:rFonts w:ascii="Times New Roman" w:hAnsi="Times New Roman" w:cs="Times New Roman"/>
          <w:b/>
          <w:bCs/>
          <w:i/>
          <w:iCs/>
          <w:color w:val="000000"/>
          <w:sz w:val="24"/>
          <w:szCs w:val="24"/>
        </w:rPr>
        <w:t xml:space="preserve">Глава 1.1 </w:t>
      </w:r>
      <w:bookmarkStart w:id="0" w:name="_GoBack"/>
      <w:r w:rsidRPr="007C113D">
        <w:rPr>
          <w:rFonts w:ascii="Times New Roman" w:hAnsi="Times New Roman" w:cs="Times New Roman"/>
          <w:b/>
          <w:bCs/>
          <w:i/>
          <w:iCs/>
          <w:color w:val="000000"/>
          <w:sz w:val="24"/>
          <w:szCs w:val="24"/>
        </w:rPr>
        <w:t xml:space="preserve">Структура и состав оборудования ЦКС типа АХЕ10 </w:t>
      </w:r>
      <w:bookmarkEnd w:id="0"/>
    </w:p>
    <w:p w:rsidR="007C113D" w:rsidRDefault="007C113D" w:rsidP="007C113D">
      <w:pPr>
        <w:autoSpaceDE w:val="0"/>
        <w:autoSpaceDN w:val="0"/>
        <w:adjustRightInd w:val="0"/>
        <w:spacing w:after="0" w:line="360" w:lineRule="auto"/>
        <w:ind w:right="-140"/>
        <w:jc w:val="both"/>
        <w:rPr>
          <w:rFonts w:ascii="Times New Roman" w:hAnsi="Times New Roman" w:cs="Times New Roman"/>
          <w:b/>
          <w:bCs/>
          <w:color w:val="000000"/>
          <w:sz w:val="24"/>
          <w:szCs w:val="24"/>
        </w:rPr>
      </w:pPr>
      <w:r w:rsidRPr="007C113D">
        <w:rPr>
          <w:rFonts w:ascii="Times New Roman" w:hAnsi="Times New Roman" w:cs="Times New Roman"/>
          <w:b/>
          <w:bCs/>
          <w:color w:val="000000"/>
          <w:sz w:val="24"/>
          <w:szCs w:val="24"/>
        </w:rPr>
        <w:t>1.1.1 Общая техническая характеристика ЦКС АХЕ10</w:t>
      </w:r>
    </w:p>
    <w:p w:rsidR="007C113D" w:rsidRPr="007C113D" w:rsidRDefault="007C113D" w:rsidP="003F1E9C">
      <w:pPr>
        <w:autoSpaceDE w:val="0"/>
        <w:autoSpaceDN w:val="0"/>
        <w:adjustRightInd w:val="0"/>
        <w:spacing w:after="0" w:line="360" w:lineRule="auto"/>
        <w:ind w:right="40"/>
        <w:jc w:val="both"/>
        <w:rPr>
          <w:rFonts w:ascii="Times New Roman" w:hAnsi="Times New Roman" w:cs="Times New Roman"/>
          <w:color w:val="000000"/>
          <w:sz w:val="24"/>
          <w:szCs w:val="24"/>
        </w:rPr>
      </w:pPr>
      <w:r w:rsidRPr="007C113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br/>
      </w:r>
      <w:r w:rsidRPr="007C113D">
        <w:rPr>
          <w:rFonts w:ascii="Times New Roman" w:hAnsi="Times New Roman" w:cs="Times New Roman"/>
          <w:color w:val="000000"/>
          <w:sz w:val="24"/>
          <w:szCs w:val="24"/>
        </w:rPr>
        <w:t>AXE</w:t>
      </w:r>
      <w:r w:rsidRPr="007C113D">
        <w:rPr>
          <w:rFonts w:ascii="Cambria Math" w:hAnsi="Cambria Math" w:cs="Cambria Math"/>
          <w:color w:val="000000"/>
          <w:sz w:val="24"/>
          <w:szCs w:val="24"/>
        </w:rPr>
        <w:t>‐</w:t>
      </w:r>
      <w:r w:rsidRPr="007C113D">
        <w:rPr>
          <w:rFonts w:ascii="Times New Roman" w:hAnsi="Times New Roman" w:cs="Times New Roman"/>
          <w:color w:val="000000"/>
          <w:sz w:val="24"/>
          <w:szCs w:val="24"/>
        </w:rPr>
        <w:t xml:space="preserve">10 представляет собой современную высокопроизводительную цифровую телефонную коммутационную систему, созданную шведской фирмой </w:t>
      </w:r>
      <w:proofErr w:type="spellStart"/>
      <w:r w:rsidRPr="007C113D">
        <w:rPr>
          <w:rFonts w:ascii="Times New Roman" w:hAnsi="Times New Roman" w:cs="Times New Roman"/>
          <w:color w:val="000000"/>
          <w:sz w:val="24"/>
          <w:szCs w:val="24"/>
        </w:rPr>
        <w:t>Ericsson</w:t>
      </w:r>
      <w:proofErr w:type="spellEnd"/>
      <w:r w:rsidRPr="007C113D">
        <w:rPr>
          <w:rFonts w:ascii="Times New Roman" w:hAnsi="Times New Roman" w:cs="Times New Roman"/>
          <w:color w:val="000000"/>
          <w:sz w:val="24"/>
          <w:szCs w:val="24"/>
        </w:rPr>
        <w:t>. Она предназначена для широког</w:t>
      </w:r>
      <w:r>
        <w:rPr>
          <w:rFonts w:ascii="Times New Roman" w:hAnsi="Times New Roman" w:cs="Times New Roman"/>
          <w:color w:val="000000"/>
          <w:sz w:val="24"/>
          <w:szCs w:val="24"/>
        </w:rPr>
        <w:t xml:space="preserve">о спектра применений на </w:t>
      </w:r>
      <w:proofErr w:type="spellStart"/>
      <w:r>
        <w:rPr>
          <w:rFonts w:ascii="Times New Roman" w:hAnsi="Times New Roman" w:cs="Times New Roman"/>
          <w:color w:val="000000"/>
          <w:sz w:val="24"/>
          <w:szCs w:val="24"/>
        </w:rPr>
        <w:t>тела</w:t>
      </w:r>
      <w:r w:rsidRPr="007C113D">
        <w:rPr>
          <w:rFonts w:ascii="Times New Roman" w:hAnsi="Times New Roman" w:cs="Times New Roman"/>
          <w:color w:val="000000"/>
          <w:sz w:val="24"/>
          <w:szCs w:val="24"/>
        </w:rPr>
        <w:t>фонной</w:t>
      </w:r>
      <w:proofErr w:type="spellEnd"/>
      <w:r>
        <w:rPr>
          <w:rFonts w:ascii="Times New Roman" w:hAnsi="Times New Roman" w:cs="Times New Roman"/>
          <w:color w:val="000000"/>
          <w:sz w:val="24"/>
          <w:szCs w:val="24"/>
        </w:rPr>
        <w:t xml:space="preserve"> сети и может функционировать как</w:t>
      </w:r>
      <w:r w:rsidRPr="007C113D">
        <w:rPr>
          <w:rFonts w:ascii="Times New Roman" w:hAnsi="Times New Roman" w:cs="Times New Roman"/>
          <w:color w:val="000000"/>
          <w:sz w:val="24"/>
          <w:szCs w:val="24"/>
        </w:rPr>
        <w:t>:</w:t>
      </w:r>
    </w:p>
    <w:p w:rsidR="007C113D" w:rsidRDefault="007C113D" w:rsidP="007C113D">
      <w:pPr>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7C113D">
        <w:rPr>
          <w:rFonts w:ascii="Times New Roman" w:hAnsi="Times New Roman" w:cs="Times New Roman"/>
          <w:color w:val="000000"/>
          <w:sz w:val="24"/>
          <w:szCs w:val="24"/>
        </w:rPr>
        <w:t>•</w:t>
      </w:r>
      <w:r>
        <w:rPr>
          <w:rFonts w:ascii="Times New Roman" w:hAnsi="Times New Roman" w:cs="Times New Roman"/>
          <w:color w:val="000000"/>
          <w:sz w:val="24"/>
          <w:szCs w:val="24"/>
        </w:rPr>
        <w:t xml:space="preserve">местная "городская" телефонная </w:t>
      </w:r>
      <w:r w:rsidRPr="007C11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7C113D">
        <w:rPr>
          <w:rFonts w:ascii="Times New Roman" w:hAnsi="Times New Roman" w:cs="Times New Roman"/>
          <w:color w:val="000000"/>
          <w:sz w:val="24"/>
          <w:szCs w:val="24"/>
        </w:rPr>
        <w:t xml:space="preserve">танция; </w:t>
      </w:r>
    </w:p>
    <w:p w:rsidR="007C113D" w:rsidRDefault="007C113D" w:rsidP="007C113D">
      <w:pPr>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7C113D">
        <w:rPr>
          <w:rFonts w:ascii="Times New Roman" w:hAnsi="Times New Roman" w:cs="Times New Roman"/>
          <w:color w:val="000000"/>
          <w:sz w:val="24"/>
          <w:szCs w:val="24"/>
        </w:rPr>
        <w:t xml:space="preserve">• транзитная телефонная станция; </w:t>
      </w:r>
      <w:r>
        <w:rPr>
          <w:rFonts w:ascii="Times New Roman" w:hAnsi="Times New Roman" w:cs="Times New Roman"/>
          <w:color w:val="000000"/>
          <w:sz w:val="24"/>
          <w:szCs w:val="24"/>
        </w:rPr>
        <w:t xml:space="preserve"> </w:t>
      </w:r>
    </w:p>
    <w:p w:rsidR="007C113D" w:rsidRPr="007C113D" w:rsidRDefault="007C113D" w:rsidP="007C113D">
      <w:pPr>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7C11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7C113D">
        <w:rPr>
          <w:rFonts w:ascii="Times New Roman" w:hAnsi="Times New Roman" w:cs="Times New Roman"/>
          <w:color w:val="000000"/>
          <w:sz w:val="24"/>
          <w:szCs w:val="24"/>
        </w:rPr>
        <w:t xml:space="preserve">танция сотовой и подвижной связи; </w:t>
      </w:r>
    </w:p>
    <w:p w:rsidR="007C113D" w:rsidRDefault="007C113D" w:rsidP="007C113D">
      <w:pPr>
        <w:autoSpaceDE w:val="0"/>
        <w:autoSpaceDN w:val="0"/>
        <w:adjustRightInd w:val="0"/>
        <w:spacing w:before="100" w:after="100" w:line="360" w:lineRule="auto"/>
        <w:ind w:right="-14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C113D">
        <w:rPr>
          <w:rFonts w:ascii="Times New Roman" w:hAnsi="Times New Roman" w:cs="Times New Roman"/>
          <w:color w:val="000000"/>
          <w:sz w:val="24"/>
          <w:szCs w:val="24"/>
        </w:rPr>
        <w:t>•узлы интеллектуальной и деловой сети.</w:t>
      </w:r>
    </w:p>
    <w:p w:rsidR="007C113D" w:rsidRPr="007C113D" w:rsidRDefault="007C113D" w:rsidP="003F1E9C">
      <w:pPr>
        <w:autoSpaceDE w:val="0"/>
        <w:autoSpaceDN w:val="0"/>
        <w:adjustRightInd w:val="0"/>
        <w:spacing w:before="100" w:after="100" w:line="360" w:lineRule="auto"/>
        <w:ind w:right="182" w:firstLine="360"/>
        <w:jc w:val="both"/>
        <w:rPr>
          <w:rFonts w:ascii="Times New Roman" w:hAnsi="Times New Roman" w:cs="Times New Roman"/>
          <w:color w:val="000000"/>
          <w:sz w:val="24"/>
          <w:szCs w:val="24"/>
        </w:rPr>
      </w:pPr>
      <w:r w:rsidRPr="007C113D">
        <w:rPr>
          <w:rFonts w:ascii="Times New Roman" w:hAnsi="Times New Roman" w:cs="Times New Roman"/>
          <w:color w:val="000000"/>
          <w:sz w:val="24"/>
          <w:szCs w:val="24"/>
        </w:rPr>
        <w:t xml:space="preserve"> Гибкость построения сети позволяет использовать станцию в различных конфигурациях и с различными емкостями, от небольших выносов на несколько сотен абонентов, до глобальных телефонных систем крупных мегаполисов. Максимальная емкость АХЕ</w:t>
      </w:r>
      <w:r w:rsidRPr="007C113D">
        <w:rPr>
          <w:rFonts w:ascii="Cambria Math" w:hAnsi="Cambria Math" w:cs="Cambria Math"/>
          <w:color w:val="000000"/>
          <w:sz w:val="24"/>
          <w:szCs w:val="24"/>
        </w:rPr>
        <w:t>‐</w:t>
      </w:r>
      <w:r w:rsidRPr="007C113D">
        <w:rPr>
          <w:rFonts w:ascii="Times New Roman" w:hAnsi="Times New Roman" w:cs="Times New Roman"/>
          <w:color w:val="000000"/>
          <w:sz w:val="24"/>
          <w:szCs w:val="24"/>
        </w:rPr>
        <w:t>10, которая используется в качестве местной АТС, составляет 40 тысяч (по последним данным – до 200 тысяч) абонентских линий (АЛ) при нагрузке на одну такую линию до 0,1 Эрл</w:t>
      </w:r>
      <w:proofErr w:type="gramStart"/>
      <w:r w:rsidRPr="007C113D">
        <w:rPr>
          <w:rFonts w:ascii="Times New Roman" w:hAnsi="Times New Roman" w:cs="Times New Roman"/>
          <w:color w:val="000000"/>
          <w:sz w:val="24"/>
          <w:szCs w:val="24"/>
        </w:rPr>
        <w:t>.</w:t>
      </w:r>
      <w:proofErr w:type="gramEnd"/>
      <w:r w:rsidRPr="007C113D">
        <w:rPr>
          <w:rFonts w:ascii="Times New Roman" w:hAnsi="Times New Roman" w:cs="Times New Roman"/>
          <w:color w:val="000000"/>
          <w:sz w:val="24"/>
          <w:szCs w:val="24"/>
        </w:rPr>
        <w:t xml:space="preserve"> </w:t>
      </w:r>
      <w:proofErr w:type="gramStart"/>
      <w:r w:rsidRPr="007C113D">
        <w:rPr>
          <w:rFonts w:ascii="Times New Roman" w:hAnsi="Times New Roman" w:cs="Times New Roman"/>
          <w:color w:val="000000"/>
          <w:sz w:val="24"/>
          <w:szCs w:val="24"/>
        </w:rPr>
        <w:t>с</w:t>
      </w:r>
      <w:proofErr w:type="gramEnd"/>
      <w:r w:rsidRPr="007C113D">
        <w:rPr>
          <w:rFonts w:ascii="Times New Roman" w:hAnsi="Times New Roman" w:cs="Times New Roman"/>
          <w:color w:val="000000"/>
          <w:sz w:val="24"/>
          <w:szCs w:val="24"/>
        </w:rPr>
        <w:t xml:space="preserve"> частотным набором номера. При декадном наборе номера емкость системы коммутации будет </w:t>
      </w:r>
      <w:proofErr w:type="gramStart"/>
      <w:r w:rsidRPr="007C113D">
        <w:rPr>
          <w:rFonts w:ascii="Times New Roman" w:hAnsi="Times New Roman" w:cs="Times New Roman"/>
          <w:color w:val="000000"/>
          <w:sz w:val="24"/>
          <w:szCs w:val="24"/>
        </w:rPr>
        <w:t>снижаться до 17 тысяч АЛ</w:t>
      </w:r>
      <w:proofErr w:type="gramEnd"/>
      <w:r w:rsidRPr="007C113D">
        <w:rPr>
          <w:rFonts w:ascii="Times New Roman" w:hAnsi="Times New Roman" w:cs="Times New Roman"/>
          <w:color w:val="000000"/>
          <w:sz w:val="24"/>
          <w:szCs w:val="24"/>
        </w:rPr>
        <w:t>, при фиксированной на прежнем уровне производительности. Однако есть возможность расширения системы управления, за счет включения параллельно до восьми центральных процессоров. Транзитная станция АХЕ</w:t>
      </w:r>
      <w:r w:rsidRPr="007C113D">
        <w:rPr>
          <w:rFonts w:ascii="Cambria Math" w:hAnsi="Cambria Math" w:cs="Cambria Math"/>
          <w:color w:val="000000"/>
          <w:sz w:val="24"/>
          <w:szCs w:val="24"/>
        </w:rPr>
        <w:t>‐</w:t>
      </w:r>
      <w:r w:rsidRPr="007C113D">
        <w:rPr>
          <w:rFonts w:ascii="Times New Roman" w:hAnsi="Times New Roman" w:cs="Times New Roman"/>
          <w:color w:val="000000"/>
          <w:sz w:val="24"/>
          <w:szCs w:val="24"/>
        </w:rPr>
        <w:t xml:space="preserve">10 включает до 2048 цифровых соединительных линий (ЦСЛ), при допустимой нагрузке на один канал ЦСЛ 0,8 Эрл.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sz w:val="24"/>
          <w:szCs w:val="24"/>
        </w:rPr>
        <w:t xml:space="preserve">20 </w:t>
      </w:r>
    </w:p>
    <w:p w:rsidR="007C113D" w:rsidRDefault="007C113D" w:rsidP="007C113D">
      <w:pPr>
        <w:pageBreakBefore/>
        <w:autoSpaceDE w:val="0"/>
        <w:autoSpaceDN w:val="0"/>
        <w:adjustRightInd w:val="0"/>
        <w:spacing w:after="0" w:line="360" w:lineRule="auto"/>
        <w:jc w:val="both"/>
        <w:rPr>
          <w:rFonts w:ascii="Times New Roman" w:hAnsi="Times New Roman" w:cs="Times New Roman"/>
          <w:b/>
          <w:bCs/>
          <w:i/>
          <w:iCs/>
          <w:sz w:val="24"/>
          <w:szCs w:val="24"/>
        </w:rPr>
      </w:pPr>
      <w:r w:rsidRPr="007C113D">
        <w:rPr>
          <w:rFonts w:ascii="Times New Roman" w:hAnsi="Times New Roman" w:cs="Times New Roman"/>
          <w:b/>
          <w:bCs/>
          <w:sz w:val="24"/>
          <w:szCs w:val="24"/>
        </w:rPr>
        <w:lastRenderedPageBreak/>
        <w:t xml:space="preserve">Часть 1. </w:t>
      </w:r>
      <w:r w:rsidRPr="007C113D">
        <w:rPr>
          <w:rFonts w:ascii="Times New Roman" w:hAnsi="Times New Roman" w:cs="Times New Roman"/>
          <w:b/>
          <w:bCs/>
          <w:i/>
          <w:iCs/>
          <w:sz w:val="24"/>
          <w:szCs w:val="24"/>
        </w:rPr>
        <w:t>Цифровая коммутационная система AXE-10</w:t>
      </w:r>
    </w:p>
    <w:p w:rsidR="007C113D" w:rsidRPr="007C113D" w:rsidRDefault="007C113D" w:rsidP="007C113D">
      <w:pPr>
        <w:pageBreakBefore/>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b/>
          <w:bCs/>
          <w:i/>
          <w:iCs/>
          <w:sz w:val="24"/>
          <w:szCs w:val="24"/>
        </w:rPr>
        <w:lastRenderedPageBreak/>
        <w:t xml:space="preserve"> </w:t>
      </w:r>
      <w:r w:rsidRPr="007C113D">
        <w:rPr>
          <w:rFonts w:ascii="Times New Roman" w:hAnsi="Times New Roman" w:cs="Times New Roman"/>
          <w:sz w:val="24"/>
          <w:szCs w:val="24"/>
        </w:rPr>
        <w:t>В АХЕ</w:t>
      </w:r>
      <w:r w:rsidRPr="007C113D">
        <w:rPr>
          <w:rFonts w:ascii="Cambria Math" w:hAnsi="Cambria Math" w:cs="Cambria Math"/>
          <w:sz w:val="24"/>
          <w:szCs w:val="24"/>
        </w:rPr>
        <w:t>‐</w:t>
      </w:r>
      <w:r w:rsidRPr="007C113D">
        <w:rPr>
          <w:rFonts w:ascii="Times New Roman" w:hAnsi="Times New Roman" w:cs="Times New Roman"/>
          <w:sz w:val="24"/>
          <w:szCs w:val="24"/>
        </w:rPr>
        <w:t xml:space="preserve">10 используются, при необходимости, вынесенные блоки ступени абонентского искания (АИ), называемые концентраторами нагрузки. Емкость такого концентратора может быть изменена в пределах от 128 </w:t>
      </w:r>
      <w:proofErr w:type="gramStart"/>
      <w:r w:rsidRPr="007C113D">
        <w:rPr>
          <w:rFonts w:ascii="Times New Roman" w:hAnsi="Times New Roman" w:cs="Times New Roman"/>
          <w:sz w:val="24"/>
          <w:szCs w:val="24"/>
        </w:rPr>
        <w:t>АЛ</w:t>
      </w:r>
      <w:proofErr w:type="gramEnd"/>
      <w:r w:rsidRPr="007C113D">
        <w:rPr>
          <w:rFonts w:ascii="Times New Roman" w:hAnsi="Times New Roman" w:cs="Times New Roman"/>
          <w:sz w:val="24"/>
          <w:szCs w:val="24"/>
        </w:rPr>
        <w:t xml:space="preserve"> до 2048 АЛ при шаге наращивания 128 линий. Концентратор связан с опорной АТС несколькими ЦСЛ и располагается в непосредственной близости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sz w:val="24"/>
          <w:szCs w:val="24"/>
        </w:rPr>
        <w:t xml:space="preserve">от группы вынесенных абонентов. Для </w:t>
      </w:r>
      <w:proofErr w:type="gramStart"/>
      <w:r w:rsidRPr="007C113D">
        <w:rPr>
          <w:rFonts w:ascii="Times New Roman" w:hAnsi="Times New Roman" w:cs="Times New Roman"/>
          <w:sz w:val="24"/>
          <w:szCs w:val="24"/>
        </w:rPr>
        <w:t>аналого</w:t>
      </w:r>
      <w:r w:rsidRPr="007C113D">
        <w:rPr>
          <w:rFonts w:ascii="Cambria Math" w:hAnsi="Cambria Math" w:cs="Cambria Math"/>
          <w:sz w:val="24"/>
          <w:szCs w:val="24"/>
        </w:rPr>
        <w:t>‐</w:t>
      </w:r>
      <w:r w:rsidRPr="007C113D">
        <w:rPr>
          <w:rFonts w:ascii="Times New Roman" w:hAnsi="Times New Roman" w:cs="Times New Roman"/>
          <w:sz w:val="24"/>
          <w:szCs w:val="24"/>
        </w:rPr>
        <w:t>цифрового</w:t>
      </w:r>
      <w:proofErr w:type="gramEnd"/>
      <w:r w:rsidRPr="007C113D">
        <w:rPr>
          <w:rFonts w:ascii="Times New Roman" w:hAnsi="Times New Roman" w:cs="Times New Roman"/>
          <w:sz w:val="24"/>
          <w:szCs w:val="24"/>
        </w:rPr>
        <w:t xml:space="preserve"> преобразования используется импульсно</w:t>
      </w:r>
      <w:r w:rsidRPr="007C113D">
        <w:rPr>
          <w:rFonts w:ascii="Cambria Math" w:hAnsi="Cambria Math" w:cs="Cambria Math"/>
          <w:sz w:val="24"/>
          <w:szCs w:val="24"/>
        </w:rPr>
        <w:t>‐</w:t>
      </w:r>
      <w:r w:rsidR="00B420E6">
        <w:rPr>
          <w:rFonts w:ascii="Times New Roman" w:hAnsi="Times New Roman" w:cs="Times New Roman"/>
          <w:sz w:val="24"/>
          <w:szCs w:val="24"/>
        </w:rPr>
        <w:t>код</w:t>
      </w:r>
      <w:r w:rsidRPr="007C113D">
        <w:rPr>
          <w:rFonts w:ascii="Times New Roman" w:hAnsi="Times New Roman" w:cs="Times New Roman"/>
          <w:sz w:val="24"/>
          <w:szCs w:val="24"/>
        </w:rPr>
        <w:t>овая модуляция со скоростью передачи информации 2048 кбит/с. Несомненными достоинствами системы АХЕ</w:t>
      </w:r>
      <w:r w:rsidRPr="007C113D">
        <w:rPr>
          <w:rFonts w:ascii="Cambria Math" w:hAnsi="Cambria Math" w:cs="Cambria Math"/>
          <w:sz w:val="24"/>
          <w:szCs w:val="24"/>
        </w:rPr>
        <w:t>‐</w:t>
      </w:r>
      <w:r w:rsidRPr="007C113D">
        <w:rPr>
          <w:rFonts w:ascii="Times New Roman" w:hAnsi="Times New Roman" w:cs="Times New Roman"/>
          <w:sz w:val="24"/>
          <w:szCs w:val="24"/>
        </w:rPr>
        <w:t xml:space="preserve">10 являются высокая надежность, низкая потребляемая мощность и малая занимаемая площадь. </w:t>
      </w:r>
      <w:proofErr w:type="spellStart"/>
      <w:r w:rsidRPr="007C113D">
        <w:rPr>
          <w:rFonts w:ascii="Times New Roman" w:hAnsi="Times New Roman" w:cs="Times New Roman"/>
          <w:sz w:val="24"/>
          <w:szCs w:val="24"/>
        </w:rPr>
        <w:t>Электропитающие</w:t>
      </w:r>
      <w:proofErr w:type="spellEnd"/>
      <w:r w:rsidRPr="007C113D">
        <w:rPr>
          <w:rFonts w:ascii="Times New Roman" w:hAnsi="Times New Roman" w:cs="Times New Roman"/>
          <w:sz w:val="24"/>
          <w:szCs w:val="24"/>
        </w:rPr>
        <w:t xml:space="preserve"> установки обеспечивают формирование постоянного напряжения </w:t>
      </w:r>
      <w:r w:rsidRPr="007C113D">
        <w:rPr>
          <w:rFonts w:ascii="Cambria Math" w:hAnsi="Cambria Math" w:cs="Cambria Math"/>
          <w:sz w:val="24"/>
          <w:szCs w:val="24"/>
        </w:rPr>
        <w:t>‐</w:t>
      </w:r>
      <w:r w:rsidRPr="007C113D">
        <w:rPr>
          <w:rFonts w:ascii="Times New Roman" w:hAnsi="Times New Roman" w:cs="Times New Roman"/>
          <w:sz w:val="24"/>
          <w:szCs w:val="24"/>
        </w:rPr>
        <w:t xml:space="preserve">48В с допустимым диапазоном изменения от </w:t>
      </w:r>
      <w:r w:rsidRPr="007C113D">
        <w:rPr>
          <w:rFonts w:ascii="Cambria Math" w:hAnsi="Cambria Math" w:cs="Cambria Math"/>
          <w:sz w:val="24"/>
          <w:szCs w:val="24"/>
        </w:rPr>
        <w:t>‐</w:t>
      </w:r>
      <w:r w:rsidRPr="007C113D">
        <w:rPr>
          <w:rFonts w:ascii="Times New Roman" w:hAnsi="Times New Roman" w:cs="Times New Roman"/>
          <w:sz w:val="24"/>
          <w:szCs w:val="24"/>
        </w:rPr>
        <w:t xml:space="preserve">47 до </w:t>
      </w:r>
      <w:r w:rsidRPr="007C113D">
        <w:rPr>
          <w:rFonts w:ascii="Cambria Math" w:hAnsi="Cambria Math" w:cs="Cambria Math"/>
          <w:sz w:val="24"/>
          <w:szCs w:val="24"/>
        </w:rPr>
        <w:t>‐</w:t>
      </w:r>
      <w:r w:rsidRPr="007C113D">
        <w:rPr>
          <w:rFonts w:ascii="Times New Roman" w:hAnsi="Times New Roman" w:cs="Times New Roman"/>
          <w:sz w:val="24"/>
          <w:szCs w:val="24"/>
        </w:rPr>
        <w:t xml:space="preserve">55В. Постоянное напряжение электропитания микрофонов абонентов формируется преобразователями 40/60В и может меняться в пределах от </w:t>
      </w:r>
      <w:r w:rsidRPr="007C113D">
        <w:rPr>
          <w:rFonts w:ascii="Cambria Math" w:hAnsi="Cambria Math" w:cs="Cambria Math"/>
          <w:sz w:val="24"/>
          <w:szCs w:val="24"/>
        </w:rPr>
        <w:t>‐</w:t>
      </w:r>
      <w:r w:rsidRPr="007C113D">
        <w:rPr>
          <w:rFonts w:ascii="Times New Roman" w:hAnsi="Times New Roman" w:cs="Times New Roman"/>
          <w:sz w:val="24"/>
          <w:szCs w:val="24"/>
        </w:rPr>
        <w:t xml:space="preserve">58 до </w:t>
      </w:r>
      <w:r w:rsidRPr="007C113D">
        <w:rPr>
          <w:rFonts w:ascii="Cambria Math" w:hAnsi="Cambria Math" w:cs="Cambria Math"/>
          <w:sz w:val="24"/>
          <w:szCs w:val="24"/>
        </w:rPr>
        <w:t>‐</w:t>
      </w:r>
      <w:r w:rsidRPr="007C113D">
        <w:rPr>
          <w:rFonts w:ascii="Times New Roman" w:hAnsi="Times New Roman" w:cs="Times New Roman"/>
          <w:sz w:val="24"/>
          <w:szCs w:val="24"/>
        </w:rPr>
        <w:t xml:space="preserve">66В. Величина потребляемой мощности зависит от емкости системы коммутации и удельной нагрузки на </w:t>
      </w:r>
      <w:proofErr w:type="gramStart"/>
      <w:r w:rsidRPr="007C113D">
        <w:rPr>
          <w:rFonts w:ascii="Times New Roman" w:hAnsi="Times New Roman" w:cs="Times New Roman"/>
          <w:sz w:val="24"/>
          <w:szCs w:val="24"/>
        </w:rPr>
        <w:t>АЛ</w:t>
      </w:r>
      <w:proofErr w:type="gramEnd"/>
      <w:r w:rsidRPr="007C113D">
        <w:rPr>
          <w:rFonts w:ascii="Times New Roman" w:hAnsi="Times New Roman" w:cs="Times New Roman"/>
          <w:sz w:val="24"/>
          <w:szCs w:val="24"/>
        </w:rPr>
        <w:t>. При удельной нагрузке на АЛ величиной 0,14 Эрл</w:t>
      </w:r>
      <w:proofErr w:type="gramStart"/>
      <w:r w:rsidRPr="007C113D">
        <w:rPr>
          <w:rFonts w:ascii="Times New Roman" w:hAnsi="Times New Roman" w:cs="Times New Roman"/>
          <w:sz w:val="24"/>
          <w:szCs w:val="24"/>
        </w:rPr>
        <w:t>.</w:t>
      </w:r>
      <w:proofErr w:type="gramEnd"/>
      <w:r w:rsidRPr="007C113D">
        <w:rPr>
          <w:rFonts w:ascii="Times New Roman" w:hAnsi="Times New Roman" w:cs="Times New Roman"/>
          <w:sz w:val="24"/>
          <w:szCs w:val="24"/>
        </w:rPr>
        <w:t xml:space="preserve"> </w:t>
      </w:r>
      <w:proofErr w:type="gramStart"/>
      <w:r w:rsidRPr="007C113D">
        <w:rPr>
          <w:rFonts w:ascii="Times New Roman" w:hAnsi="Times New Roman" w:cs="Times New Roman"/>
          <w:sz w:val="24"/>
          <w:szCs w:val="24"/>
        </w:rPr>
        <w:t>д</w:t>
      </w:r>
      <w:proofErr w:type="gramEnd"/>
      <w:r w:rsidRPr="007C113D">
        <w:rPr>
          <w:rFonts w:ascii="Times New Roman" w:hAnsi="Times New Roman" w:cs="Times New Roman"/>
          <w:sz w:val="24"/>
          <w:szCs w:val="24"/>
        </w:rPr>
        <w:t>ля АТС емкостью 10000 АЛ потребляемая мощность составит 25 кВт; при емкости 20000 АЛ – 45 кВт; при емкости 30000 АЛ – 65 кВт. Срок службы системы коммутации АХЕ</w:t>
      </w:r>
      <w:r w:rsidRPr="007C113D">
        <w:rPr>
          <w:rFonts w:ascii="Cambria Math" w:hAnsi="Cambria Math" w:cs="Cambria Math"/>
          <w:sz w:val="24"/>
          <w:szCs w:val="24"/>
        </w:rPr>
        <w:t>‐</w:t>
      </w:r>
      <w:r w:rsidRPr="007C113D">
        <w:rPr>
          <w:rFonts w:ascii="Times New Roman" w:hAnsi="Times New Roman" w:cs="Times New Roman"/>
          <w:sz w:val="24"/>
          <w:szCs w:val="24"/>
        </w:rPr>
        <w:t>10 не менее 40 лет. Среднее время между двумя полными отказами системы коммутации составляет 30 лет. Высокая надежность обеспечивается модульностью построения, наличием избыточного оборудования и</w:t>
      </w:r>
      <w:r w:rsidR="00B420E6">
        <w:rPr>
          <w:rFonts w:ascii="Times New Roman" w:hAnsi="Times New Roman" w:cs="Times New Roman"/>
          <w:sz w:val="24"/>
          <w:szCs w:val="24"/>
        </w:rPr>
        <w:t xml:space="preserve"> соблюдением установленных треб</w:t>
      </w:r>
      <w:r w:rsidR="00B420E6" w:rsidRPr="007C113D">
        <w:rPr>
          <w:rFonts w:ascii="Times New Roman" w:hAnsi="Times New Roman" w:cs="Times New Roman"/>
          <w:sz w:val="24"/>
          <w:szCs w:val="24"/>
        </w:rPr>
        <w:t>ований</w:t>
      </w:r>
      <w:r w:rsidRPr="007C113D">
        <w:rPr>
          <w:rFonts w:ascii="Times New Roman" w:hAnsi="Times New Roman" w:cs="Times New Roman"/>
          <w:sz w:val="24"/>
          <w:szCs w:val="24"/>
        </w:rPr>
        <w:t xml:space="preserve"> к помещ</w:t>
      </w:r>
      <w:r w:rsidR="00B420E6">
        <w:rPr>
          <w:rFonts w:ascii="Times New Roman" w:hAnsi="Times New Roman" w:cs="Times New Roman"/>
          <w:sz w:val="24"/>
          <w:szCs w:val="24"/>
        </w:rPr>
        <w:t>ен</w:t>
      </w:r>
      <w:r w:rsidRPr="007C113D">
        <w:rPr>
          <w:rFonts w:ascii="Times New Roman" w:hAnsi="Times New Roman" w:cs="Times New Roman"/>
          <w:sz w:val="24"/>
          <w:szCs w:val="24"/>
        </w:rPr>
        <w:t xml:space="preserve">ию. Диагностические средства обеспечивают вероятность локализации неисправности на уровне печатной платы около 98%. </w:t>
      </w:r>
    </w:p>
    <w:p w:rsidR="007C113D" w:rsidRPr="007C113D" w:rsidRDefault="007C113D" w:rsidP="007C113D">
      <w:pPr>
        <w:pageBreakBefore/>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sz w:val="24"/>
          <w:szCs w:val="24"/>
        </w:rPr>
        <w:lastRenderedPageBreak/>
        <w:t>Цифровая ступень абонентского искания (АИ) состоит из нескольких абонентских модулей АМ, в каждый из которых можно включить до 128 абонентских линий. Коммутационное поле ступени АИ как таковое отсутствует. Его функции по концентрации нагрузки выполняет каждый АМ. Так как на выходе АМ имеется одна модульная цифровая линия (включаемая в цифровое коммутационное поле, которое устанавливается на ступени группового искания, КП ГИ). Непосредственно в АМ вы</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полняется</w:t>
      </w:r>
      <w:proofErr w:type="spellEnd"/>
      <w:r w:rsidRPr="007C113D">
        <w:rPr>
          <w:rFonts w:ascii="Times New Roman" w:hAnsi="Times New Roman" w:cs="Times New Roman"/>
          <w:sz w:val="24"/>
          <w:szCs w:val="24"/>
        </w:rPr>
        <w:t xml:space="preserve"> функция концентрации нагрузки с коэффициентом 0,25. БАИ – блок ступени абонентского искания, который включает в себя до </w:t>
      </w:r>
      <w:proofErr w:type="gramStart"/>
      <w:r w:rsidRPr="007C113D">
        <w:rPr>
          <w:rFonts w:ascii="Times New Roman" w:hAnsi="Times New Roman" w:cs="Times New Roman"/>
          <w:sz w:val="24"/>
          <w:szCs w:val="24"/>
        </w:rPr>
        <w:t>16</w:t>
      </w:r>
      <w:proofErr w:type="gramEnd"/>
      <w:r w:rsidRPr="007C113D">
        <w:rPr>
          <w:rFonts w:ascii="Times New Roman" w:hAnsi="Times New Roman" w:cs="Times New Roman"/>
          <w:sz w:val="24"/>
          <w:szCs w:val="24"/>
        </w:rPr>
        <w:t xml:space="preserve"> а</w:t>
      </w:r>
      <w:r w:rsidR="00B420E6">
        <w:rPr>
          <w:rFonts w:ascii="Times New Roman" w:hAnsi="Times New Roman" w:cs="Times New Roman"/>
          <w:sz w:val="24"/>
          <w:szCs w:val="24"/>
        </w:rPr>
        <w:t xml:space="preserve"> </w:t>
      </w:r>
      <w:r w:rsidRPr="007C113D">
        <w:rPr>
          <w:rFonts w:ascii="Times New Roman" w:hAnsi="Times New Roman" w:cs="Times New Roman"/>
          <w:sz w:val="24"/>
          <w:szCs w:val="24"/>
        </w:rPr>
        <w:t xml:space="preserve">АМ (емкость БАИ может </w:t>
      </w:r>
      <w:proofErr w:type="spellStart"/>
      <w:r w:rsidRPr="007C113D">
        <w:rPr>
          <w:rFonts w:ascii="Times New Roman" w:hAnsi="Times New Roman" w:cs="Times New Roman"/>
          <w:sz w:val="24"/>
          <w:szCs w:val="24"/>
        </w:rPr>
        <w:t>достигть</w:t>
      </w:r>
      <w:proofErr w:type="spellEnd"/>
      <w:r w:rsidRPr="007C113D">
        <w:rPr>
          <w:rFonts w:ascii="Times New Roman" w:hAnsi="Times New Roman" w:cs="Times New Roman"/>
          <w:sz w:val="24"/>
          <w:szCs w:val="24"/>
        </w:rPr>
        <w:t xml:space="preserve"> 2048 АЛ). Особенностью БАИ является возможность установления соединения между абонентами одного и того же БАИ без выхода на ступень ГИ, что обеспечивается специальной шиной блока временной коммутации. Эта возможность сводит к минимуму необходимость непосредственного контакта персонала с оборудованием станции и позволяет использовать станционные средства связи для передачи данных, необходимых для техобслуживания и эксплуа</w:t>
      </w:r>
      <w:r w:rsidR="00B420E6" w:rsidRPr="007C113D">
        <w:rPr>
          <w:rFonts w:ascii="Times New Roman" w:hAnsi="Times New Roman" w:cs="Times New Roman"/>
          <w:sz w:val="24"/>
          <w:szCs w:val="24"/>
        </w:rPr>
        <w:t>тации</w:t>
      </w:r>
      <w:r w:rsidRPr="007C113D">
        <w:rPr>
          <w:rFonts w:ascii="Times New Roman" w:hAnsi="Times New Roman" w:cs="Times New Roman"/>
          <w:sz w:val="24"/>
          <w:szCs w:val="24"/>
        </w:rPr>
        <w:t xml:space="preserve"> в соответствующий центр. Достигнутый уровень обеспечения надежности оборудования и автоматизация функций технического обслуживания и эксплуатации обеспечивают возможность централизации этих функций и, следовательно, существенного сокращения эксплуатационных расходов. При этом реализация функций технического обслуживания и эксплуатации возлагается на центр технического обслуживания (ЦТО). </w:t>
      </w:r>
    </w:p>
    <w:p w:rsidR="007C113D" w:rsidRPr="007C113D" w:rsidRDefault="007C113D" w:rsidP="007C113D">
      <w:pPr>
        <w:pageBreakBefore/>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b/>
          <w:bCs/>
          <w:sz w:val="24"/>
          <w:szCs w:val="24"/>
        </w:rPr>
        <w:lastRenderedPageBreak/>
        <w:t xml:space="preserve">1.1.2 Структурная схема ЦКС типа АХЕ 10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sectPr w:rsidR="007C113D" w:rsidRPr="007C113D">
          <w:pgSz w:w="11904" w:h="17340"/>
          <w:pgMar w:top="1136" w:right="276" w:bottom="529" w:left="1240" w:header="720" w:footer="720" w:gutter="0"/>
          <w:cols w:space="720"/>
          <w:noEndnote/>
        </w:sectPr>
      </w:pPr>
    </w:p>
    <w:p w:rsidR="007C113D" w:rsidRPr="007C113D" w:rsidRDefault="007C113D" w:rsidP="007C113D">
      <w:pPr>
        <w:autoSpaceDE w:val="0"/>
        <w:autoSpaceDN w:val="0"/>
        <w:adjustRightInd w:val="0"/>
        <w:spacing w:after="0" w:line="360" w:lineRule="auto"/>
        <w:ind w:right="-140"/>
        <w:jc w:val="both"/>
        <w:rPr>
          <w:rFonts w:ascii="Times New Roman" w:hAnsi="Times New Roman" w:cs="Times New Roman"/>
          <w:sz w:val="24"/>
          <w:szCs w:val="24"/>
        </w:rPr>
      </w:pPr>
      <w:r w:rsidRPr="007C113D">
        <w:rPr>
          <w:rFonts w:ascii="Times New Roman" w:hAnsi="Times New Roman" w:cs="Times New Roman"/>
          <w:i/>
          <w:iCs/>
          <w:sz w:val="24"/>
          <w:szCs w:val="24"/>
        </w:rPr>
        <w:lastRenderedPageBreak/>
        <w:t xml:space="preserve">Рис. 1 </w:t>
      </w:r>
    </w:p>
    <w:p w:rsidR="007C113D" w:rsidRPr="007C113D" w:rsidRDefault="007C113D" w:rsidP="007C113D">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b/>
          <w:bCs/>
          <w:sz w:val="24"/>
          <w:szCs w:val="24"/>
        </w:rPr>
        <w:t xml:space="preserve">– </w:t>
      </w:r>
      <w:r w:rsidRPr="007C113D">
        <w:rPr>
          <w:rFonts w:ascii="Times New Roman" w:hAnsi="Times New Roman" w:cs="Times New Roman"/>
          <w:sz w:val="24"/>
          <w:szCs w:val="24"/>
        </w:rPr>
        <w:t xml:space="preserve">первичный доступ;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
    <w:p w:rsidR="007C113D" w:rsidRPr="007C113D" w:rsidRDefault="007C113D" w:rsidP="007C113D">
      <w:pPr>
        <w:pageBreakBefore/>
        <w:autoSpaceDE w:val="0"/>
        <w:autoSpaceDN w:val="0"/>
        <w:adjustRightInd w:val="0"/>
        <w:spacing w:after="0" w:line="360" w:lineRule="auto"/>
        <w:jc w:val="both"/>
        <w:rPr>
          <w:rFonts w:ascii="Times New Roman" w:hAnsi="Times New Roman" w:cs="Times New Roman"/>
          <w:sz w:val="24"/>
          <w:szCs w:val="24"/>
        </w:rPr>
      </w:pP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b/>
          <w:bCs/>
          <w:sz w:val="24"/>
          <w:szCs w:val="24"/>
        </w:rPr>
        <w:t xml:space="preserve">Часть 1. </w:t>
      </w:r>
      <w:r w:rsidRPr="007C113D">
        <w:rPr>
          <w:rFonts w:ascii="Times New Roman" w:hAnsi="Times New Roman" w:cs="Times New Roman"/>
          <w:b/>
          <w:bCs/>
          <w:i/>
          <w:iCs/>
          <w:sz w:val="24"/>
          <w:szCs w:val="24"/>
        </w:rPr>
        <w:t xml:space="preserve">Цифровая </w:t>
      </w:r>
      <w:proofErr w:type="spellStart"/>
      <w:r w:rsidRPr="007C113D">
        <w:rPr>
          <w:rFonts w:ascii="Times New Roman" w:hAnsi="Times New Roman" w:cs="Times New Roman"/>
          <w:b/>
          <w:bCs/>
          <w:i/>
          <w:iCs/>
          <w:sz w:val="24"/>
          <w:szCs w:val="24"/>
        </w:rPr>
        <w:t>коммута</w:t>
      </w:r>
      <w:proofErr w:type="spellEnd"/>
      <w:r w:rsidRPr="007C113D">
        <w:rPr>
          <w:rFonts w:ascii="Times New Roman" w:hAnsi="Times New Roman" w:cs="Times New Roman"/>
          <w:sz w:val="24"/>
          <w:szCs w:val="24"/>
        </w:rPr>
        <w:t xml:space="preserve">• </w:t>
      </w:r>
      <w:r w:rsidRPr="007C113D">
        <w:rPr>
          <w:rFonts w:ascii="Times New Roman" w:hAnsi="Times New Roman" w:cs="Times New Roman"/>
          <w:b/>
          <w:bCs/>
          <w:sz w:val="24"/>
          <w:szCs w:val="24"/>
        </w:rPr>
        <w:t xml:space="preserve">RMS – </w:t>
      </w:r>
      <w:r w:rsidRPr="007C113D">
        <w:rPr>
          <w:rFonts w:ascii="Times New Roman" w:hAnsi="Times New Roman" w:cs="Times New Roman"/>
          <w:sz w:val="24"/>
          <w:szCs w:val="24"/>
        </w:rPr>
        <w:t xml:space="preserve">по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дсистема</w:t>
      </w:r>
      <w:proofErr w:type="spellEnd"/>
      <w:r w:rsidRPr="007C113D">
        <w:rPr>
          <w:rFonts w:ascii="Times New Roman" w:hAnsi="Times New Roman" w:cs="Times New Roman"/>
          <w:sz w:val="24"/>
          <w:szCs w:val="24"/>
        </w:rPr>
        <w:t xml:space="preserve"> дистанционного измерения; • </w:t>
      </w:r>
      <w:proofErr w:type="spellStart"/>
      <w:proofErr w:type="gramStart"/>
      <w:r w:rsidRPr="007C113D">
        <w:rPr>
          <w:rFonts w:ascii="Times New Roman" w:hAnsi="Times New Roman" w:cs="Times New Roman"/>
          <w:b/>
          <w:bCs/>
          <w:sz w:val="24"/>
          <w:szCs w:val="24"/>
        </w:rPr>
        <w:t>RMSM</w:t>
      </w:r>
      <w:proofErr w:type="gramEnd"/>
      <w:r w:rsidRPr="007C113D">
        <w:rPr>
          <w:rFonts w:ascii="Times New Roman" w:hAnsi="Times New Roman" w:cs="Times New Roman"/>
          <w:sz w:val="24"/>
          <w:szCs w:val="24"/>
        </w:rPr>
        <w:t>станционного</w:t>
      </w:r>
      <w:proofErr w:type="spellEnd"/>
      <w:r w:rsidRPr="007C113D">
        <w:rPr>
          <w:rFonts w:ascii="Times New Roman" w:hAnsi="Times New Roman" w:cs="Times New Roman"/>
          <w:sz w:val="24"/>
          <w:szCs w:val="24"/>
        </w:rPr>
        <w:t xml:space="preserve"> измерения;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b/>
          <w:bCs/>
          <w:sz w:val="24"/>
          <w:szCs w:val="24"/>
        </w:rPr>
        <w:t xml:space="preserve">– </w:t>
      </w:r>
      <w:r w:rsidRPr="007C113D">
        <w:rPr>
          <w:rFonts w:ascii="Times New Roman" w:hAnsi="Times New Roman" w:cs="Times New Roman"/>
          <w:sz w:val="24"/>
          <w:szCs w:val="24"/>
        </w:rPr>
        <w:t xml:space="preserve">кассета подсистемы </w:t>
      </w:r>
      <w:proofErr w:type="spellStart"/>
      <w:r w:rsidRPr="007C113D">
        <w:rPr>
          <w:rFonts w:ascii="Times New Roman" w:hAnsi="Times New Roman" w:cs="Times New Roman"/>
          <w:sz w:val="24"/>
          <w:szCs w:val="24"/>
        </w:rPr>
        <w:t>ди</w:t>
      </w:r>
      <w:proofErr w:type="spellEnd"/>
      <w:r w:rsidRPr="007C113D">
        <w:rPr>
          <w:rFonts w:ascii="Times New Roman" w:hAnsi="Times New Roman" w:cs="Times New Roman"/>
          <w:sz w:val="24"/>
          <w:szCs w:val="24"/>
        </w:rPr>
        <w:t xml:space="preserve">• </w:t>
      </w:r>
      <w:r w:rsidRPr="007C113D">
        <w:rPr>
          <w:rFonts w:ascii="Times New Roman" w:hAnsi="Times New Roman" w:cs="Times New Roman"/>
          <w:b/>
          <w:bCs/>
          <w:sz w:val="24"/>
          <w:szCs w:val="24"/>
        </w:rPr>
        <w:t xml:space="preserve">RP – </w:t>
      </w:r>
      <w:proofErr w:type="gramStart"/>
      <w:r w:rsidRPr="007C113D">
        <w:rPr>
          <w:rFonts w:ascii="Times New Roman" w:hAnsi="Times New Roman" w:cs="Times New Roman"/>
          <w:sz w:val="24"/>
          <w:szCs w:val="24"/>
        </w:rPr>
        <w:t>р</w:t>
      </w:r>
      <w:proofErr w:type="gramEnd"/>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егиональный</w:t>
      </w:r>
      <w:proofErr w:type="spellEnd"/>
      <w:r w:rsidRPr="007C113D">
        <w:rPr>
          <w:rFonts w:ascii="Times New Roman" w:hAnsi="Times New Roman" w:cs="Times New Roman"/>
          <w:sz w:val="24"/>
          <w:szCs w:val="24"/>
        </w:rPr>
        <w:t xml:space="preserve"> процессор; • </w:t>
      </w:r>
      <w:r w:rsidRPr="007C113D">
        <w:rPr>
          <w:rFonts w:ascii="Times New Roman" w:hAnsi="Times New Roman" w:cs="Times New Roman"/>
          <w:b/>
          <w:bCs/>
          <w:sz w:val="24"/>
          <w:szCs w:val="24"/>
        </w:rPr>
        <w:t xml:space="preserve">RPA – </w:t>
      </w:r>
      <w:r w:rsidRPr="007C113D">
        <w:rPr>
          <w:rFonts w:ascii="Times New Roman" w:hAnsi="Times New Roman" w:cs="Times New Roman"/>
          <w:sz w:val="24"/>
          <w:szCs w:val="24"/>
        </w:rPr>
        <w:t>ад</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аптер</w:t>
      </w:r>
      <w:proofErr w:type="spellEnd"/>
      <w:r w:rsidRPr="007C113D">
        <w:rPr>
          <w:rFonts w:ascii="Times New Roman" w:hAnsi="Times New Roman" w:cs="Times New Roman"/>
          <w:sz w:val="24"/>
          <w:szCs w:val="24"/>
        </w:rPr>
        <w:t xml:space="preserve"> региональн</w:t>
      </w:r>
      <w:r w:rsidRPr="007C113D">
        <w:rPr>
          <w:rFonts w:ascii="Times New Roman" w:hAnsi="Times New Roman" w:cs="Times New Roman"/>
          <w:sz w:val="24"/>
          <w:szCs w:val="24"/>
        </w:rPr>
        <w:lastRenderedPageBreak/>
        <w:t xml:space="preserve">ого процессора; • </w:t>
      </w:r>
      <w:proofErr w:type="spellStart"/>
      <w:proofErr w:type="gramStart"/>
      <w:r w:rsidRPr="007C113D">
        <w:rPr>
          <w:rFonts w:ascii="Times New Roman" w:hAnsi="Times New Roman" w:cs="Times New Roman"/>
          <w:b/>
          <w:bCs/>
          <w:sz w:val="24"/>
          <w:szCs w:val="24"/>
        </w:rPr>
        <w:t>RPBC</w:t>
      </w:r>
      <w:proofErr w:type="gramEnd"/>
      <w:r w:rsidRPr="007C113D">
        <w:rPr>
          <w:rFonts w:ascii="Times New Roman" w:hAnsi="Times New Roman" w:cs="Times New Roman"/>
          <w:sz w:val="24"/>
          <w:szCs w:val="24"/>
        </w:rPr>
        <w:t>ального</w:t>
      </w:r>
      <w:proofErr w:type="spellEnd"/>
      <w:r w:rsidRPr="007C113D">
        <w:rPr>
          <w:rFonts w:ascii="Times New Roman" w:hAnsi="Times New Roman" w:cs="Times New Roman"/>
          <w:sz w:val="24"/>
          <w:szCs w:val="24"/>
        </w:rPr>
        <w:t xml:space="preserve"> процессора;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b/>
          <w:bCs/>
          <w:sz w:val="24"/>
          <w:szCs w:val="24"/>
        </w:rPr>
        <w:t xml:space="preserve">– </w:t>
      </w:r>
      <w:r w:rsidRPr="007C113D">
        <w:rPr>
          <w:rFonts w:ascii="Times New Roman" w:hAnsi="Times New Roman" w:cs="Times New Roman"/>
          <w:sz w:val="24"/>
          <w:szCs w:val="24"/>
        </w:rPr>
        <w:t xml:space="preserve">контроллер шины регион• </w:t>
      </w:r>
      <w:r w:rsidRPr="007C113D">
        <w:rPr>
          <w:rFonts w:ascii="Times New Roman" w:hAnsi="Times New Roman" w:cs="Times New Roman"/>
          <w:b/>
          <w:bCs/>
          <w:sz w:val="24"/>
          <w:szCs w:val="24"/>
        </w:rPr>
        <w:t xml:space="preserve">SE – </w:t>
      </w:r>
      <w:proofErr w:type="gramStart"/>
      <w:r w:rsidRPr="007C113D">
        <w:rPr>
          <w:rFonts w:ascii="Times New Roman" w:hAnsi="Times New Roman" w:cs="Times New Roman"/>
          <w:sz w:val="24"/>
          <w:szCs w:val="24"/>
        </w:rPr>
        <w:t>с</w:t>
      </w:r>
      <w:proofErr w:type="gramEnd"/>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пециальное</w:t>
      </w:r>
      <w:proofErr w:type="spellEnd"/>
      <w:r w:rsidRPr="007C113D">
        <w:rPr>
          <w:rFonts w:ascii="Times New Roman" w:hAnsi="Times New Roman" w:cs="Times New Roman"/>
          <w:sz w:val="24"/>
          <w:szCs w:val="24"/>
        </w:rPr>
        <w:t xml:space="preserve"> оборудование; • </w:t>
      </w:r>
      <w:r w:rsidRPr="007C113D">
        <w:rPr>
          <w:rFonts w:ascii="Times New Roman" w:hAnsi="Times New Roman" w:cs="Times New Roman"/>
          <w:b/>
          <w:bCs/>
          <w:sz w:val="24"/>
          <w:szCs w:val="24"/>
        </w:rPr>
        <w:t xml:space="preserve">SSS – </w:t>
      </w:r>
      <w:r w:rsidRPr="007C113D">
        <w:rPr>
          <w:rFonts w:ascii="Times New Roman" w:hAnsi="Times New Roman" w:cs="Times New Roman"/>
          <w:sz w:val="24"/>
          <w:szCs w:val="24"/>
        </w:rPr>
        <w:t xml:space="preserve">абонентов;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sz w:val="24"/>
          <w:szCs w:val="24"/>
        </w:rPr>
        <w:t xml:space="preserve">подсистема коммутации• </w:t>
      </w:r>
      <w:r w:rsidRPr="007C113D">
        <w:rPr>
          <w:rFonts w:ascii="Times New Roman" w:hAnsi="Times New Roman" w:cs="Times New Roman"/>
          <w:b/>
          <w:bCs/>
          <w:sz w:val="24"/>
          <w:szCs w:val="24"/>
        </w:rPr>
        <w:t xml:space="preserve">ST – </w:t>
      </w:r>
      <w:r w:rsidRPr="007C113D">
        <w:rPr>
          <w:rFonts w:ascii="Times New Roman" w:hAnsi="Times New Roman" w:cs="Times New Roman"/>
          <w:sz w:val="24"/>
          <w:szCs w:val="24"/>
        </w:rPr>
        <w:t>т</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ерминал</w:t>
      </w:r>
      <w:proofErr w:type="spellEnd"/>
      <w:r w:rsidRPr="007C113D">
        <w:rPr>
          <w:rFonts w:ascii="Times New Roman" w:hAnsi="Times New Roman" w:cs="Times New Roman"/>
          <w:sz w:val="24"/>
          <w:szCs w:val="24"/>
        </w:rPr>
        <w:t xml:space="preserve"> сигнализации; • </w:t>
      </w:r>
      <w:r w:rsidRPr="007C113D">
        <w:rPr>
          <w:rFonts w:ascii="Times New Roman" w:hAnsi="Times New Roman" w:cs="Times New Roman"/>
          <w:b/>
          <w:bCs/>
          <w:sz w:val="24"/>
          <w:szCs w:val="24"/>
        </w:rPr>
        <w:t xml:space="preserve">STC – </w:t>
      </w:r>
      <w:r w:rsidRPr="007C113D">
        <w:rPr>
          <w:rFonts w:ascii="Times New Roman" w:hAnsi="Times New Roman" w:cs="Times New Roman"/>
          <w:sz w:val="24"/>
          <w:szCs w:val="24"/>
        </w:rPr>
        <w:t>цен</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sz w:val="24"/>
          <w:szCs w:val="24"/>
        </w:rPr>
        <w:t xml:space="preserve">тральный терминал сигнализации; • </w:t>
      </w:r>
      <w:proofErr w:type="spellStart"/>
      <w:r w:rsidRPr="007C113D">
        <w:rPr>
          <w:rFonts w:ascii="Times New Roman" w:hAnsi="Times New Roman" w:cs="Times New Roman"/>
          <w:b/>
          <w:bCs/>
          <w:sz w:val="24"/>
          <w:szCs w:val="24"/>
        </w:rPr>
        <w:t>SULTD</w:t>
      </w:r>
      <w:proofErr w:type="gramStart"/>
      <w:r w:rsidRPr="007C113D">
        <w:rPr>
          <w:rFonts w:ascii="Times New Roman" w:hAnsi="Times New Roman" w:cs="Times New Roman"/>
          <w:sz w:val="24"/>
          <w:szCs w:val="24"/>
        </w:rPr>
        <w:t>и</w:t>
      </w:r>
      <w:proofErr w:type="spellEnd"/>
      <w:proofErr w:type="gramEnd"/>
      <w:r w:rsidRPr="007C113D">
        <w:rPr>
          <w:rFonts w:ascii="Times New Roman" w:hAnsi="Times New Roman" w:cs="Times New Roman"/>
          <w:sz w:val="24"/>
          <w:szCs w:val="24"/>
        </w:rPr>
        <w:t xml:space="preserve">;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b/>
          <w:bCs/>
          <w:sz w:val="24"/>
          <w:szCs w:val="24"/>
        </w:rPr>
        <w:t xml:space="preserve">– </w:t>
      </w:r>
      <w:r w:rsidRPr="007C113D">
        <w:rPr>
          <w:rFonts w:ascii="Times New Roman" w:hAnsi="Times New Roman" w:cs="Times New Roman"/>
          <w:sz w:val="24"/>
          <w:szCs w:val="24"/>
        </w:rPr>
        <w:t xml:space="preserve">устройство тестирования </w:t>
      </w:r>
      <w:proofErr w:type="gramStart"/>
      <w:r w:rsidRPr="007C113D">
        <w:rPr>
          <w:rFonts w:ascii="Times New Roman" w:hAnsi="Times New Roman" w:cs="Times New Roman"/>
          <w:sz w:val="24"/>
          <w:szCs w:val="24"/>
        </w:rPr>
        <w:t>абонентской</w:t>
      </w:r>
      <w:proofErr w:type="gramEnd"/>
      <w:r w:rsidRPr="007C113D">
        <w:rPr>
          <w:rFonts w:ascii="Times New Roman" w:hAnsi="Times New Roman" w:cs="Times New Roman"/>
          <w:sz w:val="24"/>
          <w:szCs w:val="24"/>
        </w:rPr>
        <w:t xml:space="preserve"> лини• </w:t>
      </w:r>
      <w:r w:rsidRPr="007C113D">
        <w:rPr>
          <w:rFonts w:ascii="Times New Roman" w:hAnsi="Times New Roman" w:cs="Times New Roman"/>
          <w:b/>
          <w:bCs/>
          <w:sz w:val="24"/>
          <w:szCs w:val="24"/>
        </w:rPr>
        <w:t xml:space="preserve">TCD – </w:t>
      </w:r>
      <w:proofErr w:type="spellStart"/>
      <w:r w:rsidRPr="007C113D">
        <w:rPr>
          <w:rFonts w:ascii="Times New Roman" w:hAnsi="Times New Roman" w:cs="Times New Roman"/>
          <w:sz w:val="24"/>
          <w:szCs w:val="24"/>
        </w:rPr>
        <w:t>усдатчиком</w:t>
      </w:r>
      <w:proofErr w:type="spellEnd"/>
      <w:r w:rsidRPr="007C113D">
        <w:rPr>
          <w:rFonts w:ascii="Times New Roman" w:hAnsi="Times New Roman" w:cs="Times New Roman"/>
          <w:sz w:val="24"/>
          <w:szCs w:val="24"/>
        </w:rPr>
        <w:t xml:space="preserve">;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тройство</w:t>
      </w:r>
      <w:proofErr w:type="spellEnd"/>
      <w:r w:rsidRPr="007C113D">
        <w:rPr>
          <w:rFonts w:ascii="Times New Roman" w:hAnsi="Times New Roman" w:cs="Times New Roman"/>
          <w:sz w:val="24"/>
          <w:szCs w:val="24"/>
        </w:rPr>
        <w:t xml:space="preserve"> управления </w:t>
      </w:r>
      <w:proofErr w:type="spellStart"/>
      <w:r w:rsidRPr="007C113D">
        <w:rPr>
          <w:rFonts w:ascii="Times New Roman" w:hAnsi="Times New Roman" w:cs="Times New Roman"/>
          <w:sz w:val="24"/>
          <w:szCs w:val="24"/>
        </w:rPr>
        <w:t>приемопере</w:t>
      </w:r>
      <w:proofErr w:type="spellEnd"/>
      <w:r w:rsidRPr="007C113D">
        <w:rPr>
          <w:rFonts w:ascii="Times New Roman" w:hAnsi="Times New Roman" w:cs="Times New Roman"/>
          <w:sz w:val="24"/>
          <w:szCs w:val="24"/>
        </w:rPr>
        <w:t xml:space="preserve">• </w:t>
      </w:r>
      <w:proofErr w:type="spellStart"/>
      <w:r w:rsidRPr="007C113D">
        <w:rPr>
          <w:rFonts w:ascii="Times New Roman" w:hAnsi="Times New Roman" w:cs="Times New Roman"/>
          <w:b/>
          <w:bCs/>
          <w:sz w:val="24"/>
          <w:szCs w:val="24"/>
        </w:rPr>
        <w:t>TCON</w:t>
      </w:r>
      <w:proofErr w:type="gramStart"/>
      <w:r w:rsidRPr="007C113D">
        <w:rPr>
          <w:rFonts w:ascii="Times New Roman" w:hAnsi="Times New Roman" w:cs="Times New Roman"/>
          <w:sz w:val="24"/>
          <w:szCs w:val="24"/>
        </w:rPr>
        <w:t>ний</w:t>
      </w:r>
      <w:proofErr w:type="spellEnd"/>
      <w:proofErr w:type="gramEnd"/>
      <w:r w:rsidRPr="007C113D">
        <w:rPr>
          <w:rFonts w:ascii="Times New Roman" w:hAnsi="Times New Roman" w:cs="Times New Roman"/>
          <w:sz w:val="24"/>
          <w:szCs w:val="24"/>
        </w:rPr>
        <w:t xml:space="preserve">;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b/>
          <w:bCs/>
          <w:sz w:val="24"/>
          <w:szCs w:val="24"/>
        </w:rPr>
        <w:t xml:space="preserve">I – </w:t>
      </w:r>
      <w:r w:rsidRPr="007C113D">
        <w:rPr>
          <w:rFonts w:ascii="Times New Roman" w:hAnsi="Times New Roman" w:cs="Times New Roman"/>
          <w:sz w:val="24"/>
          <w:szCs w:val="24"/>
        </w:rPr>
        <w:t xml:space="preserve">интерфейс тестовых </w:t>
      </w:r>
      <w:proofErr w:type="spellStart"/>
      <w:r w:rsidRPr="007C113D">
        <w:rPr>
          <w:rFonts w:ascii="Times New Roman" w:hAnsi="Times New Roman" w:cs="Times New Roman"/>
          <w:sz w:val="24"/>
          <w:szCs w:val="24"/>
        </w:rPr>
        <w:t>соедине</w:t>
      </w:r>
      <w:proofErr w:type="spellEnd"/>
      <w:r w:rsidRPr="007C113D">
        <w:rPr>
          <w:rFonts w:ascii="Times New Roman" w:hAnsi="Times New Roman" w:cs="Times New Roman"/>
          <w:sz w:val="24"/>
          <w:szCs w:val="24"/>
        </w:rPr>
        <w:t xml:space="preserve">• </w:t>
      </w:r>
      <w:r w:rsidRPr="007C113D">
        <w:rPr>
          <w:rFonts w:ascii="Times New Roman" w:hAnsi="Times New Roman" w:cs="Times New Roman"/>
          <w:b/>
          <w:bCs/>
          <w:sz w:val="24"/>
          <w:szCs w:val="24"/>
        </w:rPr>
        <w:t xml:space="preserve">TGI – </w:t>
      </w:r>
      <w:r w:rsidRPr="007C113D">
        <w:rPr>
          <w:rFonts w:ascii="Times New Roman" w:hAnsi="Times New Roman" w:cs="Times New Roman"/>
          <w:sz w:val="24"/>
          <w:szCs w:val="24"/>
        </w:rPr>
        <w:t>г</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енератор</w:t>
      </w:r>
      <w:proofErr w:type="spellEnd"/>
      <w:r w:rsidRPr="007C113D">
        <w:rPr>
          <w:rFonts w:ascii="Times New Roman" w:hAnsi="Times New Roman" w:cs="Times New Roman"/>
          <w:sz w:val="24"/>
          <w:szCs w:val="24"/>
        </w:rPr>
        <w:t xml:space="preserve"> тонального сигнала; • </w:t>
      </w:r>
      <w:r w:rsidRPr="007C113D">
        <w:rPr>
          <w:rFonts w:ascii="Times New Roman" w:hAnsi="Times New Roman" w:cs="Times New Roman"/>
          <w:b/>
          <w:bCs/>
          <w:sz w:val="24"/>
          <w:szCs w:val="24"/>
        </w:rPr>
        <w:t xml:space="preserve">TRU –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sz w:val="24"/>
          <w:szCs w:val="24"/>
        </w:rPr>
        <w:t xml:space="preserve">блок приема тонального сигнала; • </w:t>
      </w:r>
      <w:r w:rsidRPr="007C113D">
        <w:rPr>
          <w:rFonts w:ascii="Times New Roman" w:hAnsi="Times New Roman" w:cs="Times New Roman"/>
          <w:b/>
          <w:bCs/>
          <w:sz w:val="24"/>
          <w:szCs w:val="24"/>
        </w:rPr>
        <w:t xml:space="preserve">TSS – </w:t>
      </w:r>
      <w:proofErr w:type="spellStart"/>
      <w:r w:rsidRPr="007C113D">
        <w:rPr>
          <w:rFonts w:ascii="Times New Roman" w:hAnsi="Times New Roman" w:cs="Times New Roman"/>
          <w:sz w:val="24"/>
          <w:szCs w:val="24"/>
        </w:rPr>
        <w:t>пох</w:t>
      </w:r>
      <w:proofErr w:type="spellEnd"/>
      <w:r w:rsidRPr="007C113D">
        <w:rPr>
          <w:rFonts w:ascii="Times New Roman" w:hAnsi="Times New Roman" w:cs="Times New Roman"/>
          <w:sz w:val="24"/>
          <w:szCs w:val="24"/>
        </w:rPr>
        <w:t xml:space="preserve"> линий и сигнализации;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дсистема</w:t>
      </w:r>
      <w:proofErr w:type="spellEnd"/>
      <w:r w:rsidRPr="007C113D">
        <w:rPr>
          <w:rFonts w:ascii="Times New Roman" w:hAnsi="Times New Roman" w:cs="Times New Roman"/>
          <w:sz w:val="24"/>
          <w:szCs w:val="24"/>
        </w:rPr>
        <w:t xml:space="preserve"> магистральны• </w:t>
      </w:r>
      <w:r w:rsidRPr="007C113D">
        <w:rPr>
          <w:rFonts w:ascii="Times New Roman" w:hAnsi="Times New Roman" w:cs="Times New Roman"/>
          <w:b/>
          <w:bCs/>
          <w:sz w:val="24"/>
          <w:szCs w:val="24"/>
        </w:rPr>
        <w:t xml:space="preserve">TTON – </w:t>
      </w:r>
      <w:r w:rsidRPr="007C113D">
        <w:rPr>
          <w:rFonts w:ascii="Times New Roman" w:hAnsi="Times New Roman" w:cs="Times New Roman"/>
          <w:sz w:val="24"/>
          <w:szCs w:val="24"/>
        </w:rPr>
        <w:t xml:space="preserve">о100;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тветчик</w:t>
      </w:r>
      <w:proofErr w:type="spellEnd"/>
      <w:r w:rsidRPr="007C113D">
        <w:rPr>
          <w:rFonts w:ascii="Times New Roman" w:hAnsi="Times New Roman" w:cs="Times New Roman"/>
          <w:sz w:val="24"/>
          <w:szCs w:val="24"/>
        </w:rPr>
        <w:t xml:space="preserve"> для кода • </w:t>
      </w:r>
      <w:r w:rsidRPr="007C113D">
        <w:rPr>
          <w:rFonts w:ascii="Times New Roman" w:hAnsi="Times New Roman" w:cs="Times New Roman"/>
          <w:b/>
          <w:bCs/>
          <w:sz w:val="24"/>
          <w:szCs w:val="24"/>
        </w:rPr>
        <w:t>ASSC</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b/>
          <w:bCs/>
          <w:sz w:val="24"/>
          <w:szCs w:val="24"/>
        </w:rPr>
        <w:t xml:space="preserve">D – </w:t>
      </w:r>
      <w:r w:rsidRPr="007C113D">
        <w:rPr>
          <w:rFonts w:ascii="Times New Roman" w:hAnsi="Times New Roman" w:cs="Times New Roman"/>
          <w:sz w:val="24"/>
          <w:szCs w:val="24"/>
        </w:rPr>
        <w:t xml:space="preserve">селектор доступа; • </w:t>
      </w:r>
      <w:r w:rsidRPr="007C113D">
        <w:rPr>
          <w:rFonts w:ascii="Times New Roman" w:hAnsi="Times New Roman" w:cs="Times New Roman"/>
          <w:b/>
          <w:bCs/>
          <w:sz w:val="24"/>
          <w:szCs w:val="24"/>
        </w:rPr>
        <w:t xml:space="preserve">AST </w:t>
      </w:r>
      <w:r w:rsidRPr="007C113D">
        <w:rPr>
          <w:rFonts w:ascii="Times New Roman" w:hAnsi="Times New Roman" w:cs="Times New Roman"/>
          <w:sz w:val="24"/>
          <w:szCs w:val="24"/>
        </w:rPr>
        <w:t xml:space="preserve">–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sz w:val="24"/>
          <w:szCs w:val="24"/>
        </w:rPr>
        <w:t xml:space="preserve">терминал услуги «информационные сообщения»; • </w:t>
      </w:r>
      <w:r w:rsidRPr="007C113D">
        <w:rPr>
          <w:rFonts w:ascii="Times New Roman" w:hAnsi="Times New Roman" w:cs="Times New Roman"/>
          <w:b/>
          <w:bCs/>
          <w:sz w:val="24"/>
          <w:szCs w:val="24"/>
        </w:rPr>
        <w:t xml:space="preserve">ВА – </w:t>
      </w:r>
      <w:proofErr w:type="gramStart"/>
      <w:r w:rsidRPr="007C113D">
        <w:rPr>
          <w:rFonts w:ascii="Times New Roman" w:hAnsi="Times New Roman" w:cs="Times New Roman"/>
          <w:sz w:val="24"/>
          <w:szCs w:val="24"/>
        </w:rPr>
        <w:t>с</w:t>
      </w:r>
      <w:proofErr w:type="gramEnd"/>
      <w:r w:rsidRPr="007C113D">
        <w:rPr>
          <w:rFonts w:ascii="Times New Roman" w:hAnsi="Times New Roman" w:cs="Times New Roman"/>
          <w:sz w:val="24"/>
          <w:szCs w:val="24"/>
        </w:rPr>
        <w:t xml:space="preserve"> связи;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тандартный</w:t>
      </w:r>
      <w:proofErr w:type="spellEnd"/>
      <w:r w:rsidRPr="007C113D">
        <w:rPr>
          <w:rFonts w:ascii="Times New Roman" w:hAnsi="Times New Roman" w:cs="Times New Roman"/>
          <w:sz w:val="24"/>
          <w:szCs w:val="24"/>
        </w:rPr>
        <w:t xml:space="preserve"> доступ обеспечения </w:t>
      </w:r>
      <w:proofErr w:type="spellStart"/>
      <w:r w:rsidRPr="007C113D">
        <w:rPr>
          <w:rFonts w:ascii="Times New Roman" w:hAnsi="Times New Roman" w:cs="Times New Roman"/>
          <w:sz w:val="24"/>
          <w:szCs w:val="24"/>
        </w:rPr>
        <w:t>конференц</w:t>
      </w:r>
      <w:proofErr w:type="spellEnd"/>
      <w:r w:rsidRPr="007C113D">
        <w:rPr>
          <w:rFonts w:ascii="Times New Roman" w:hAnsi="Times New Roman" w:cs="Times New Roman"/>
          <w:sz w:val="24"/>
          <w:szCs w:val="24"/>
        </w:rPr>
        <w:t xml:space="preserve"> </w:t>
      </w:r>
      <w:r w:rsidRPr="007C113D">
        <w:rPr>
          <w:rFonts w:ascii="Cambria Math" w:hAnsi="Cambria Math" w:cs="Cambria Math"/>
          <w:sz w:val="24"/>
          <w:szCs w:val="24"/>
        </w:rPr>
        <w:t>‐</w:t>
      </w:r>
      <w:r w:rsidRPr="007C113D">
        <w:rPr>
          <w:rFonts w:ascii="Times New Roman" w:hAnsi="Times New Roman" w:cs="Times New Roman"/>
          <w:sz w:val="24"/>
          <w:szCs w:val="24"/>
        </w:rPr>
        <w:t xml:space="preserve">• </w:t>
      </w:r>
      <w:r w:rsidRPr="007C113D">
        <w:rPr>
          <w:rFonts w:ascii="Times New Roman" w:hAnsi="Times New Roman" w:cs="Times New Roman"/>
          <w:b/>
          <w:bCs/>
          <w:sz w:val="24"/>
          <w:szCs w:val="24"/>
        </w:rPr>
        <w:t>CCS –</w:t>
      </w:r>
      <w:r w:rsidRPr="007C113D">
        <w:rPr>
          <w:rFonts w:ascii="Times New Roman" w:hAnsi="Times New Roman" w:cs="Times New Roman"/>
          <w:sz w:val="24"/>
          <w:szCs w:val="24"/>
        </w:rPr>
        <w:t xml:space="preserve">и по общему каналу;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sz w:val="24"/>
          <w:szCs w:val="24"/>
        </w:rPr>
        <w:t xml:space="preserve">подсистема </w:t>
      </w:r>
      <w:proofErr w:type="spellStart"/>
      <w:r w:rsidRPr="007C113D">
        <w:rPr>
          <w:rFonts w:ascii="Times New Roman" w:hAnsi="Times New Roman" w:cs="Times New Roman"/>
          <w:sz w:val="24"/>
          <w:szCs w:val="24"/>
        </w:rPr>
        <w:t>сигнализаци</w:t>
      </w:r>
      <w:proofErr w:type="spellEnd"/>
      <w:r w:rsidRPr="007C113D">
        <w:rPr>
          <w:rFonts w:ascii="Times New Roman" w:hAnsi="Times New Roman" w:cs="Times New Roman"/>
          <w:sz w:val="24"/>
          <w:szCs w:val="24"/>
        </w:rPr>
        <w:t xml:space="preserve">• </w:t>
      </w:r>
      <w:r w:rsidRPr="007C113D">
        <w:rPr>
          <w:rFonts w:ascii="Times New Roman" w:hAnsi="Times New Roman" w:cs="Times New Roman"/>
          <w:b/>
          <w:bCs/>
          <w:sz w:val="24"/>
          <w:szCs w:val="24"/>
        </w:rPr>
        <w:t xml:space="preserve">СР – </w:t>
      </w:r>
      <w:r w:rsidRPr="007C113D">
        <w:rPr>
          <w:rFonts w:ascii="Times New Roman" w:hAnsi="Times New Roman" w:cs="Times New Roman"/>
          <w:sz w:val="24"/>
          <w:szCs w:val="24"/>
        </w:rPr>
        <w:t>ц</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ентральный</w:t>
      </w:r>
      <w:proofErr w:type="spellEnd"/>
      <w:r w:rsidRPr="007C113D">
        <w:rPr>
          <w:rFonts w:ascii="Times New Roman" w:hAnsi="Times New Roman" w:cs="Times New Roman"/>
          <w:sz w:val="24"/>
          <w:szCs w:val="24"/>
        </w:rPr>
        <w:t xml:space="preserve"> процессор; • </w:t>
      </w:r>
      <w:r w:rsidRPr="007C113D">
        <w:rPr>
          <w:rFonts w:ascii="Times New Roman" w:hAnsi="Times New Roman" w:cs="Times New Roman"/>
          <w:b/>
          <w:bCs/>
          <w:sz w:val="24"/>
          <w:szCs w:val="24"/>
        </w:rPr>
        <w:t xml:space="preserve">CSR – </w:t>
      </w:r>
      <w:r w:rsidRPr="007C113D">
        <w:rPr>
          <w:rFonts w:ascii="Times New Roman" w:hAnsi="Times New Roman" w:cs="Times New Roman"/>
          <w:sz w:val="24"/>
          <w:szCs w:val="24"/>
        </w:rPr>
        <w:t xml:space="preserve">пала передатчика (цифровой);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риемный</w:t>
      </w:r>
      <w:proofErr w:type="spellEnd"/>
      <w:r w:rsidRPr="007C113D">
        <w:rPr>
          <w:rFonts w:ascii="Times New Roman" w:hAnsi="Times New Roman" w:cs="Times New Roman"/>
          <w:sz w:val="24"/>
          <w:szCs w:val="24"/>
        </w:rPr>
        <w:t xml:space="preserve"> блок </w:t>
      </w:r>
      <w:proofErr w:type="gramStart"/>
      <w:r w:rsidRPr="007C113D">
        <w:rPr>
          <w:rFonts w:ascii="Times New Roman" w:hAnsi="Times New Roman" w:cs="Times New Roman"/>
          <w:sz w:val="24"/>
          <w:szCs w:val="24"/>
        </w:rPr>
        <w:t>кодового</w:t>
      </w:r>
      <w:proofErr w:type="gramEnd"/>
      <w:r w:rsidRPr="007C113D">
        <w:rPr>
          <w:rFonts w:ascii="Times New Roman" w:hAnsi="Times New Roman" w:cs="Times New Roman"/>
          <w:sz w:val="24"/>
          <w:szCs w:val="24"/>
        </w:rPr>
        <w:t xml:space="preserve"> </w:t>
      </w:r>
      <w:proofErr w:type="spellStart"/>
      <w:r w:rsidRPr="007C113D">
        <w:rPr>
          <w:rFonts w:ascii="Times New Roman" w:hAnsi="Times New Roman" w:cs="Times New Roman"/>
          <w:sz w:val="24"/>
          <w:szCs w:val="24"/>
        </w:rPr>
        <w:t>сигн</w:t>
      </w:r>
      <w:proofErr w:type="spellEnd"/>
      <w:r w:rsidRPr="007C113D">
        <w:rPr>
          <w:rFonts w:ascii="Times New Roman" w:hAnsi="Times New Roman" w:cs="Times New Roman"/>
          <w:sz w:val="24"/>
          <w:szCs w:val="24"/>
        </w:rPr>
        <w:t xml:space="preserve">• </w:t>
      </w:r>
      <w:r w:rsidRPr="007C113D">
        <w:rPr>
          <w:rFonts w:ascii="Times New Roman" w:hAnsi="Times New Roman" w:cs="Times New Roman"/>
          <w:b/>
          <w:bCs/>
          <w:sz w:val="24"/>
          <w:szCs w:val="24"/>
        </w:rPr>
        <w:t xml:space="preserve">DTS – </w:t>
      </w:r>
      <w:proofErr w:type="spellStart"/>
      <w:r w:rsidRPr="007C113D">
        <w:rPr>
          <w:rFonts w:ascii="Times New Roman" w:hAnsi="Times New Roman" w:cs="Times New Roman"/>
          <w:sz w:val="24"/>
          <w:szCs w:val="24"/>
        </w:rPr>
        <w:t>подси</w:t>
      </w:r>
      <w:proofErr w:type="spellEnd"/>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стема</w:t>
      </w:r>
      <w:proofErr w:type="spellEnd"/>
      <w:r w:rsidRPr="007C113D">
        <w:rPr>
          <w:rFonts w:ascii="Times New Roman" w:hAnsi="Times New Roman" w:cs="Times New Roman"/>
          <w:sz w:val="24"/>
          <w:szCs w:val="24"/>
        </w:rPr>
        <w:t xml:space="preserve"> передачи данных; • </w:t>
      </w:r>
      <w:r w:rsidRPr="007C113D">
        <w:rPr>
          <w:rFonts w:ascii="Times New Roman" w:hAnsi="Times New Roman" w:cs="Times New Roman"/>
          <w:b/>
          <w:bCs/>
          <w:sz w:val="24"/>
          <w:szCs w:val="24"/>
        </w:rPr>
        <w:t>EM C</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b/>
          <w:bCs/>
          <w:sz w:val="24"/>
          <w:szCs w:val="24"/>
        </w:rPr>
        <w:lastRenderedPageBreak/>
        <w:t xml:space="preserve">ANS – </w:t>
      </w:r>
      <w:r w:rsidRPr="007C113D">
        <w:rPr>
          <w:rFonts w:ascii="Times New Roman" w:hAnsi="Times New Roman" w:cs="Times New Roman"/>
          <w:sz w:val="24"/>
          <w:szCs w:val="24"/>
        </w:rPr>
        <w:t xml:space="preserve">ответчик для кодов 102, 103; • </w:t>
      </w:r>
      <w:r w:rsidRPr="007C113D">
        <w:rPr>
          <w:rFonts w:ascii="Times New Roman" w:hAnsi="Times New Roman" w:cs="Times New Roman"/>
          <w:b/>
          <w:bCs/>
          <w:sz w:val="24"/>
          <w:szCs w:val="24"/>
        </w:rPr>
        <w:t xml:space="preserve">ESS – </w:t>
      </w:r>
      <w:r w:rsidRPr="007C113D">
        <w:rPr>
          <w:rFonts w:ascii="Times New Roman" w:hAnsi="Times New Roman" w:cs="Times New Roman"/>
          <w:sz w:val="24"/>
          <w:szCs w:val="24"/>
        </w:rPr>
        <w:t xml:space="preserve">и;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sz w:val="24"/>
          <w:szCs w:val="24"/>
        </w:rPr>
        <w:t xml:space="preserve">подсистема расширенной </w:t>
      </w:r>
      <w:proofErr w:type="spellStart"/>
      <w:r w:rsidRPr="007C113D">
        <w:rPr>
          <w:rFonts w:ascii="Times New Roman" w:hAnsi="Times New Roman" w:cs="Times New Roman"/>
          <w:sz w:val="24"/>
          <w:szCs w:val="24"/>
        </w:rPr>
        <w:t>коммутаци</w:t>
      </w:r>
      <w:proofErr w:type="spellEnd"/>
      <w:r w:rsidRPr="007C113D">
        <w:rPr>
          <w:rFonts w:ascii="Times New Roman" w:hAnsi="Times New Roman" w:cs="Times New Roman"/>
          <w:sz w:val="24"/>
          <w:szCs w:val="24"/>
        </w:rPr>
        <w:t xml:space="preserve">• </w:t>
      </w:r>
      <w:r w:rsidRPr="007C113D">
        <w:rPr>
          <w:rFonts w:ascii="Times New Roman" w:hAnsi="Times New Roman" w:cs="Times New Roman"/>
          <w:b/>
          <w:bCs/>
          <w:sz w:val="24"/>
          <w:szCs w:val="24"/>
        </w:rPr>
        <w:t>GSS –</w:t>
      </w:r>
      <w:r w:rsidRPr="007C113D">
        <w:rPr>
          <w:rFonts w:ascii="Times New Roman" w:hAnsi="Times New Roman" w:cs="Times New Roman"/>
          <w:sz w:val="24"/>
          <w:szCs w:val="24"/>
        </w:rPr>
        <w:t xml:space="preserve">й коммутации;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sz w:val="24"/>
          <w:szCs w:val="24"/>
        </w:rPr>
        <w:t xml:space="preserve">подсистема </w:t>
      </w:r>
      <w:proofErr w:type="spellStart"/>
      <w:r w:rsidRPr="007C113D">
        <w:rPr>
          <w:rFonts w:ascii="Times New Roman" w:hAnsi="Times New Roman" w:cs="Times New Roman"/>
          <w:sz w:val="24"/>
          <w:szCs w:val="24"/>
        </w:rPr>
        <w:t>группово</w:t>
      </w:r>
      <w:proofErr w:type="spellEnd"/>
      <w:r w:rsidRPr="007C113D">
        <w:rPr>
          <w:rFonts w:ascii="Times New Roman" w:hAnsi="Times New Roman" w:cs="Times New Roman"/>
          <w:sz w:val="24"/>
          <w:szCs w:val="24"/>
        </w:rPr>
        <w:t xml:space="preserve">• </w:t>
      </w:r>
      <w:r w:rsidRPr="007C113D">
        <w:rPr>
          <w:rFonts w:ascii="Times New Roman" w:hAnsi="Times New Roman" w:cs="Times New Roman"/>
          <w:b/>
          <w:bCs/>
          <w:sz w:val="24"/>
          <w:szCs w:val="24"/>
        </w:rPr>
        <w:t xml:space="preserve">I/O – </w:t>
      </w:r>
      <w:proofErr w:type="gramStart"/>
      <w:r w:rsidRPr="007C113D">
        <w:rPr>
          <w:rFonts w:ascii="Times New Roman" w:hAnsi="Times New Roman" w:cs="Times New Roman"/>
          <w:sz w:val="24"/>
          <w:szCs w:val="24"/>
        </w:rPr>
        <w:t>с</w:t>
      </w:r>
      <w:proofErr w:type="gramEnd"/>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истема</w:t>
      </w:r>
      <w:proofErr w:type="spellEnd"/>
      <w:r w:rsidRPr="007C113D">
        <w:rPr>
          <w:rFonts w:ascii="Times New Roman" w:hAnsi="Times New Roman" w:cs="Times New Roman"/>
          <w:sz w:val="24"/>
          <w:szCs w:val="24"/>
        </w:rPr>
        <w:t xml:space="preserve"> Вход/Выход; • </w:t>
      </w:r>
      <w:r w:rsidRPr="007C113D">
        <w:rPr>
          <w:rFonts w:ascii="Times New Roman" w:hAnsi="Times New Roman" w:cs="Times New Roman"/>
          <w:b/>
          <w:bCs/>
          <w:sz w:val="24"/>
          <w:szCs w:val="24"/>
        </w:rPr>
        <w:t xml:space="preserve">LSM – </w:t>
      </w:r>
      <w:r w:rsidRPr="007C113D">
        <w:rPr>
          <w:rFonts w:ascii="Times New Roman" w:hAnsi="Times New Roman" w:cs="Times New Roman"/>
          <w:sz w:val="24"/>
          <w:szCs w:val="24"/>
        </w:rPr>
        <w:t>м</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sz w:val="24"/>
          <w:szCs w:val="24"/>
        </w:rPr>
        <w:t xml:space="preserve">24одуль коммутатора линии; • </w:t>
      </w:r>
      <w:r w:rsidRPr="007C113D">
        <w:rPr>
          <w:rFonts w:ascii="Times New Roman" w:hAnsi="Times New Roman" w:cs="Times New Roman"/>
          <w:b/>
          <w:bCs/>
          <w:sz w:val="24"/>
          <w:szCs w:val="24"/>
        </w:rPr>
        <w:lastRenderedPageBreak/>
        <w:t xml:space="preserve">OMC – </w:t>
      </w:r>
      <w:r w:rsidRPr="007C113D">
        <w:rPr>
          <w:rFonts w:ascii="Times New Roman" w:hAnsi="Times New Roman" w:cs="Times New Roman"/>
          <w:sz w:val="24"/>
          <w:szCs w:val="24"/>
        </w:rPr>
        <w:t xml:space="preserve">подсистема эксплуатации и технического обслуживания;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
    <w:p w:rsidR="007C113D" w:rsidRPr="007C113D" w:rsidRDefault="007C113D" w:rsidP="007C113D">
      <w:pPr>
        <w:pageBreakBefore/>
        <w:autoSpaceDE w:val="0"/>
        <w:autoSpaceDN w:val="0"/>
        <w:adjustRightInd w:val="0"/>
        <w:spacing w:after="0" w:line="360" w:lineRule="auto"/>
        <w:jc w:val="both"/>
        <w:rPr>
          <w:rFonts w:ascii="Times New Roman" w:hAnsi="Times New Roman" w:cs="Times New Roman"/>
          <w:sz w:val="24"/>
          <w:szCs w:val="24"/>
        </w:rPr>
      </w:pP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b/>
          <w:bCs/>
          <w:sz w:val="24"/>
          <w:szCs w:val="24"/>
        </w:rPr>
        <w:t xml:space="preserve">Часть 1. </w:t>
      </w:r>
      <w:r w:rsidRPr="007C113D">
        <w:rPr>
          <w:rFonts w:ascii="Times New Roman" w:hAnsi="Times New Roman" w:cs="Times New Roman"/>
          <w:b/>
          <w:bCs/>
          <w:i/>
          <w:iCs/>
          <w:sz w:val="24"/>
          <w:szCs w:val="24"/>
        </w:rPr>
        <w:t xml:space="preserve">Цифровая </w:t>
      </w:r>
      <w:proofErr w:type="spellStart"/>
      <w:r w:rsidRPr="007C113D">
        <w:rPr>
          <w:rFonts w:ascii="Times New Roman" w:hAnsi="Times New Roman" w:cs="Times New Roman"/>
          <w:b/>
          <w:bCs/>
          <w:i/>
          <w:iCs/>
          <w:sz w:val="24"/>
          <w:szCs w:val="24"/>
        </w:rPr>
        <w:t>коммутацио</w:t>
      </w:r>
      <w:proofErr w:type="spellEnd"/>
      <w:r w:rsidRPr="007C113D">
        <w:rPr>
          <w:rFonts w:ascii="Times New Roman" w:hAnsi="Times New Roman" w:cs="Times New Roman"/>
          <w:sz w:val="24"/>
          <w:szCs w:val="24"/>
        </w:rPr>
        <w:t xml:space="preserve">• </w:t>
      </w:r>
      <w:r w:rsidRPr="007C113D">
        <w:rPr>
          <w:rFonts w:ascii="Times New Roman" w:hAnsi="Times New Roman" w:cs="Times New Roman"/>
          <w:b/>
          <w:bCs/>
          <w:sz w:val="24"/>
          <w:szCs w:val="24"/>
        </w:rPr>
        <w:t xml:space="preserve">PCD – </w:t>
      </w:r>
      <w:r w:rsidRPr="007C113D">
        <w:rPr>
          <w:rFonts w:ascii="Times New Roman" w:hAnsi="Times New Roman" w:cs="Times New Roman"/>
          <w:sz w:val="24"/>
          <w:szCs w:val="24"/>
        </w:rPr>
        <w:t xml:space="preserve">ан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алоговое</w:t>
      </w:r>
      <w:proofErr w:type="spellEnd"/>
      <w:r w:rsidRPr="007C113D">
        <w:rPr>
          <w:rFonts w:ascii="Times New Roman" w:hAnsi="Times New Roman" w:cs="Times New Roman"/>
          <w:sz w:val="24"/>
          <w:szCs w:val="24"/>
        </w:rPr>
        <w:t xml:space="preserve"> импульсно – кодовое устройство; • </w:t>
      </w:r>
      <w:proofErr w:type="spellStart"/>
      <w:proofErr w:type="gramStart"/>
      <w:r w:rsidRPr="007C113D">
        <w:rPr>
          <w:rFonts w:ascii="Times New Roman" w:hAnsi="Times New Roman" w:cs="Times New Roman"/>
          <w:b/>
          <w:bCs/>
          <w:sz w:val="24"/>
          <w:szCs w:val="24"/>
        </w:rPr>
        <w:t>PCDD</w:t>
      </w:r>
      <w:proofErr w:type="gramEnd"/>
      <w:r w:rsidRPr="007C113D">
        <w:rPr>
          <w:rFonts w:ascii="Times New Roman" w:hAnsi="Times New Roman" w:cs="Times New Roman"/>
          <w:sz w:val="24"/>
          <w:szCs w:val="24"/>
        </w:rPr>
        <w:t>тройство</w:t>
      </w:r>
      <w:proofErr w:type="spellEnd"/>
      <w:r w:rsidRPr="007C113D">
        <w:rPr>
          <w:rFonts w:ascii="Times New Roman" w:hAnsi="Times New Roman" w:cs="Times New Roman"/>
          <w:sz w:val="24"/>
          <w:szCs w:val="24"/>
        </w:rPr>
        <w:t xml:space="preserve">;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b/>
          <w:bCs/>
          <w:sz w:val="24"/>
          <w:szCs w:val="24"/>
        </w:rPr>
        <w:t xml:space="preserve">– </w:t>
      </w:r>
      <w:proofErr w:type="gramStart"/>
      <w:r w:rsidRPr="007C113D">
        <w:rPr>
          <w:rFonts w:ascii="Times New Roman" w:hAnsi="Times New Roman" w:cs="Times New Roman"/>
          <w:sz w:val="24"/>
          <w:szCs w:val="24"/>
        </w:rPr>
        <w:t>цифровое</w:t>
      </w:r>
      <w:proofErr w:type="gramEnd"/>
      <w:r w:rsidRPr="007C113D">
        <w:rPr>
          <w:rFonts w:ascii="Times New Roman" w:hAnsi="Times New Roman" w:cs="Times New Roman"/>
          <w:sz w:val="24"/>
          <w:szCs w:val="24"/>
        </w:rPr>
        <w:t xml:space="preserve"> импульсно – кодовое ус• </w:t>
      </w:r>
      <w:r w:rsidRPr="007C113D">
        <w:rPr>
          <w:rFonts w:ascii="Times New Roman" w:hAnsi="Times New Roman" w:cs="Times New Roman"/>
          <w:b/>
          <w:bCs/>
          <w:sz w:val="24"/>
          <w:szCs w:val="24"/>
        </w:rPr>
        <w:t xml:space="preserve">PHC – </w:t>
      </w:r>
      <w:r w:rsidRPr="007C113D">
        <w:rPr>
          <w:rFonts w:ascii="Times New Roman" w:hAnsi="Times New Roman" w:cs="Times New Roman"/>
          <w:sz w:val="24"/>
          <w:szCs w:val="24"/>
        </w:rPr>
        <w:t>к</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roofErr w:type="spellStart"/>
      <w:r w:rsidRPr="007C113D">
        <w:rPr>
          <w:rFonts w:ascii="Times New Roman" w:hAnsi="Times New Roman" w:cs="Times New Roman"/>
          <w:sz w:val="24"/>
          <w:szCs w:val="24"/>
        </w:rPr>
        <w:t>омплект</w:t>
      </w:r>
      <w:proofErr w:type="spellEnd"/>
      <w:r w:rsidRPr="007C113D">
        <w:rPr>
          <w:rFonts w:ascii="Times New Roman" w:hAnsi="Times New Roman" w:cs="Times New Roman"/>
          <w:sz w:val="24"/>
          <w:szCs w:val="24"/>
        </w:rPr>
        <w:t xml:space="preserve"> пакетного манипулятора; </w:t>
      </w:r>
      <w:proofErr w:type="spellStart"/>
      <w:r w:rsidRPr="007C113D">
        <w:rPr>
          <w:rFonts w:ascii="Times New Roman" w:hAnsi="Times New Roman" w:cs="Times New Roman"/>
          <w:sz w:val="24"/>
          <w:szCs w:val="24"/>
        </w:rPr>
        <w:t>ги</w:t>
      </w:r>
      <w:proofErr w:type="spellEnd"/>
      <w:r w:rsidRPr="007C113D">
        <w:rPr>
          <w:rFonts w:ascii="Times New Roman" w:hAnsi="Times New Roman" w:cs="Times New Roman"/>
          <w:sz w:val="24"/>
          <w:szCs w:val="24"/>
        </w:rPr>
        <w:t xml:space="preserve"> </w:t>
      </w:r>
      <w:r w:rsidRPr="007C113D">
        <w:rPr>
          <w:rFonts w:ascii="Times New Roman" w:hAnsi="Times New Roman" w:cs="Times New Roman"/>
          <w:sz w:val="24"/>
          <w:szCs w:val="24"/>
        </w:rPr>
        <w:lastRenderedPageBreak/>
        <w:t xml:space="preserve">общего пользования.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
    <w:p w:rsidR="007C113D" w:rsidRPr="007C113D" w:rsidRDefault="007C113D" w:rsidP="007C113D">
      <w:pPr>
        <w:autoSpaceDE w:val="0"/>
        <w:autoSpaceDN w:val="0"/>
        <w:adjustRightInd w:val="0"/>
        <w:spacing w:after="0" w:line="360" w:lineRule="auto"/>
        <w:ind w:right="-140" w:firstLine="360"/>
        <w:jc w:val="both"/>
        <w:rPr>
          <w:rFonts w:ascii="Times New Roman" w:hAnsi="Times New Roman" w:cs="Times New Roman"/>
          <w:sz w:val="24"/>
          <w:szCs w:val="24"/>
        </w:rPr>
      </w:pPr>
      <w:r w:rsidRPr="007C113D">
        <w:rPr>
          <w:rFonts w:ascii="Times New Roman" w:hAnsi="Times New Roman" w:cs="Times New Roman"/>
          <w:sz w:val="24"/>
          <w:szCs w:val="24"/>
        </w:rPr>
        <w:t xml:space="preserve">• </w:t>
      </w:r>
      <w:r w:rsidRPr="007C113D">
        <w:rPr>
          <w:rFonts w:ascii="Times New Roman" w:hAnsi="Times New Roman" w:cs="Times New Roman"/>
          <w:b/>
          <w:bCs/>
          <w:sz w:val="24"/>
          <w:szCs w:val="24"/>
        </w:rPr>
        <w:t xml:space="preserve">POTS – </w:t>
      </w:r>
      <w:r w:rsidRPr="007C113D">
        <w:rPr>
          <w:rFonts w:ascii="Times New Roman" w:hAnsi="Times New Roman" w:cs="Times New Roman"/>
          <w:sz w:val="24"/>
          <w:szCs w:val="24"/>
        </w:rPr>
        <w:t xml:space="preserve">обычные телефонные </w:t>
      </w:r>
      <w:proofErr w:type="spellStart"/>
      <w:r w:rsidRPr="007C113D">
        <w:rPr>
          <w:rFonts w:ascii="Times New Roman" w:hAnsi="Times New Roman" w:cs="Times New Roman"/>
          <w:sz w:val="24"/>
          <w:szCs w:val="24"/>
        </w:rPr>
        <w:t>услуНекоторые</w:t>
      </w:r>
      <w:proofErr w:type="spellEnd"/>
      <w:r w:rsidRPr="007C113D">
        <w:rPr>
          <w:rFonts w:ascii="Times New Roman" w:hAnsi="Times New Roman" w:cs="Times New Roman"/>
          <w:sz w:val="24"/>
          <w:szCs w:val="24"/>
        </w:rPr>
        <w:t xml:space="preserve">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sz w:val="24"/>
          <w:szCs w:val="24"/>
        </w:rPr>
        <w:t xml:space="preserve">функциональные блоки: • </w:t>
      </w:r>
      <w:r w:rsidRPr="007C113D">
        <w:rPr>
          <w:rFonts w:ascii="Times New Roman" w:hAnsi="Times New Roman" w:cs="Times New Roman"/>
          <w:b/>
          <w:bCs/>
          <w:sz w:val="24"/>
          <w:szCs w:val="24"/>
        </w:rPr>
        <w:t xml:space="preserve">RMS – </w:t>
      </w:r>
      <w:r w:rsidRPr="007C113D">
        <w:rPr>
          <w:rFonts w:ascii="Times New Roman" w:hAnsi="Times New Roman" w:cs="Times New Roman"/>
          <w:sz w:val="24"/>
          <w:szCs w:val="24"/>
        </w:rPr>
        <w:t xml:space="preserve">подсистема дистанционного измерения – дает возможности дистанционного тестирования магистральных линий. Измерения на магистральных линиях соединяющих коммутаторы, обычно производятся в тестовых местах, расположенных на обоих коммутаторах. Подсистема RMS является составной частью процессора поддержки (SP) и состоит из аппаратной части и программного обеспечения. Основным преимуществом </w:t>
      </w:r>
    </w:p>
    <w:p w:rsidR="007C113D" w:rsidRPr="007C113D" w:rsidRDefault="007C113D" w:rsidP="007C113D">
      <w:pPr>
        <w:autoSpaceDE w:val="0"/>
        <w:autoSpaceDN w:val="0"/>
        <w:adjustRightInd w:val="0"/>
        <w:spacing w:after="0" w:line="360" w:lineRule="auto"/>
        <w:jc w:val="both"/>
        <w:rPr>
          <w:rFonts w:ascii="Times New Roman" w:hAnsi="Times New Roman" w:cs="Times New Roman"/>
          <w:sz w:val="24"/>
          <w:szCs w:val="24"/>
        </w:rPr>
      </w:pPr>
    </w:p>
    <w:p w:rsidR="007C113D" w:rsidRPr="007C113D" w:rsidRDefault="007C113D" w:rsidP="007C113D">
      <w:pPr>
        <w:numPr>
          <w:ilvl w:val="0"/>
          <w:numId w:val="3"/>
        </w:numPr>
        <w:autoSpaceDE w:val="0"/>
        <w:autoSpaceDN w:val="0"/>
        <w:adjustRightInd w:val="0"/>
        <w:spacing w:after="0" w:line="360" w:lineRule="auto"/>
        <w:jc w:val="both"/>
        <w:rPr>
          <w:rFonts w:ascii="Times New Roman" w:hAnsi="Times New Roman" w:cs="Times New Roman"/>
          <w:sz w:val="24"/>
          <w:szCs w:val="24"/>
        </w:rPr>
      </w:pPr>
      <w:r w:rsidRPr="007C113D">
        <w:rPr>
          <w:rFonts w:ascii="Times New Roman" w:hAnsi="Times New Roman" w:cs="Times New Roman"/>
          <w:sz w:val="24"/>
          <w:szCs w:val="24"/>
        </w:rPr>
        <w:t xml:space="preserve">5а также центры эксплуатации и технического обслуживания (OMC) 􀀹 Персоналом по эксплуатации и техническому обслуживанию, занятым работами по соединению абонентов, поиску неисправностей, записи трафика, организацией сети и т. д. </w:t>
      </w:r>
    </w:p>
    <w:p w:rsidR="00445F60" w:rsidRPr="007C113D" w:rsidRDefault="00445F60" w:rsidP="007C113D">
      <w:pPr>
        <w:spacing w:line="360" w:lineRule="auto"/>
        <w:jc w:val="both"/>
        <w:rPr>
          <w:rFonts w:ascii="Times New Roman" w:hAnsi="Times New Roman" w:cs="Times New Roman"/>
          <w:sz w:val="24"/>
          <w:szCs w:val="24"/>
        </w:rPr>
      </w:pPr>
    </w:p>
    <w:p w:rsidR="003F1E9C" w:rsidRPr="007C113D" w:rsidRDefault="003F1E9C">
      <w:pPr>
        <w:spacing w:line="360" w:lineRule="auto"/>
        <w:jc w:val="both"/>
        <w:rPr>
          <w:rFonts w:ascii="Times New Roman" w:hAnsi="Times New Roman" w:cs="Times New Roman"/>
          <w:sz w:val="24"/>
          <w:szCs w:val="24"/>
        </w:rPr>
      </w:pPr>
    </w:p>
    <w:sectPr w:rsidR="003F1E9C" w:rsidRPr="007C113D" w:rsidSect="00AA635A">
      <w:type w:val="continuous"/>
      <w:pgSz w:w="11904" w:h="17340"/>
      <w:pgMar w:top="809" w:right="900" w:bottom="622" w:left="821" w:header="720" w:footer="720" w:gutter="0"/>
      <w:cols w:num="2" w:space="720" w:equalWidth="0">
        <w:col w:w="691" w:space="331"/>
        <w:col w:w="361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315831"/>
    <w:multiLevelType w:val="hybridMultilevel"/>
    <w:tmpl w:val="665B92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CB303D"/>
    <w:multiLevelType w:val="hybridMultilevel"/>
    <w:tmpl w:val="78085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2511825"/>
    <w:multiLevelType w:val="hybridMultilevel"/>
    <w:tmpl w:val="EEFF68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3D"/>
    <w:rsid w:val="000C27BF"/>
    <w:rsid w:val="003F1E9C"/>
    <w:rsid w:val="00445F60"/>
    <w:rsid w:val="007C113D"/>
    <w:rsid w:val="00B42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2013-03-18T08:54:00Z</dcterms:created>
  <dcterms:modified xsi:type="dcterms:W3CDTF">2013-04-17T10:55:00Z</dcterms:modified>
</cp:coreProperties>
</file>