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4C7" w:rsidRPr="00470323" w:rsidRDefault="006B44C7" w:rsidP="006B44C7">
      <w:pPr>
        <w:spacing w:before="100" w:beforeAutospacing="1" w:after="100" w:afterAutospacing="1" w:line="36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47032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70323">
        <w:rPr>
          <w:rFonts w:ascii="Times New Roman" w:hAnsi="Times New Roman" w:cs="Times New Roman"/>
          <w:b/>
          <w:sz w:val="28"/>
          <w:szCs w:val="28"/>
        </w:rPr>
        <w:t>Глава 4 . Безопасность жизнедеятельность.</w:t>
      </w:r>
    </w:p>
    <w:p w:rsidR="006B44C7" w:rsidRPr="00470323" w:rsidRDefault="006B44C7" w:rsidP="006B44C7">
      <w:pPr>
        <w:spacing w:before="100" w:beforeAutospacing="1" w:after="100" w:afterAutospacing="1" w:line="36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4027D1">
        <w:rPr>
          <w:rFonts w:ascii="Times New Roman" w:hAnsi="Times New Roman" w:cs="Times New Roman"/>
          <w:b/>
          <w:sz w:val="28"/>
          <w:szCs w:val="28"/>
        </w:rPr>
        <w:t xml:space="preserve">         4.1</w:t>
      </w:r>
      <w:r w:rsidRPr="00470323">
        <w:rPr>
          <w:rFonts w:ascii="Times New Roman" w:hAnsi="Times New Roman" w:cs="Times New Roman"/>
          <w:sz w:val="28"/>
          <w:szCs w:val="28"/>
        </w:rPr>
        <w:t xml:space="preserve">  </w:t>
      </w:r>
      <w:r w:rsidRPr="00470323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Организация рабочего места оператора.</w:t>
      </w:r>
    </w:p>
    <w:p w:rsidR="006B44C7" w:rsidRPr="00470323" w:rsidRDefault="006B44C7" w:rsidP="006B44C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23">
        <w:rPr>
          <w:rFonts w:ascii="Times New Roman" w:hAnsi="Times New Roman" w:cs="Times New Roman"/>
          <w:sz w:val="28"/>
          <w:szCs w:val="28"/>
        </w:rPr>
        <w:t xml:space="preserve">       На комфортность работы оператора влияют организация рабочего места оператора, средства отображения информации, органы управления машиной. Они должны быть максимально удобны для человека, чтобы не создавать помех и чувства дискомфорта в процессе работы, а также способствовать наименьшей утомляемости.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323">
        <w:rPr>
          <w:rFonts w:ascii="Times New Roman" w:hAnsi="Times New Roman" w:cs="Times New Roman"/>
          <w:sz w:val="28"/>
          <w:szCs w:val="28"/>
        </w:rPr>
        <w:t>Основным способом обеспечения условий комфорта оператора ЭВМ является организация его рабочего места. В этом вопросе не существует мелочей, так как любой, на первый взгляд, несущественный фактор в процессе длительного воздействия может вызвать состояние дискомфорта, отрицательно сказаться на результатах деятельности и, возможно, привести к заболеванию.</w:t>
      </w:r>
    </w:p>
    <w:p w:rsidR="006B44C7" w:rsidRPr="00470323" w:rsidRDefault="006B44C7" w:rsidP="006B44C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23">
        <w:rPr>
          <w:rFonts w:ascii="Times New Roman" w:hAnsi="Times New Roman" w:cs="Times New Roman"/>
          <w:sz w:val="28"/>
          <w:szCs w:val="28"/>
        </w:rPr>
        <w:t xml:space="preserve">       При длительной работе оператора за экраном монитора у операторов отмечается напряжение зрительного аппарата с появлением жалоб на неудовлетворенность работой, головные боли, раздражительность, нарушение сна, усталость и болезненные ощущения в глазах, пояснице, руках и области шеи. Под рабочим местом оператора ЭВМ понимается зона трудовой деятельности в системе «человек-машина», оснащенная техническими средствами и вспомогательным оборудованием, необходимым для решения конкретных производственных задач. Рабочее место оператора организовано в соответствии с требованиями стандартов и технических условий по безопасности труда.</w:t>
      </w:r>
    </w:p>
    <w:p w:rsidR="006B44C7" w:rsidRPr="00470323" w:rsidRDefault="006B44C7" w:rsidP="006B44C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23">
        <w:rPr>
          <w:rFonts w:ascii="Times New Roman" w:hAnsi="Times New Roman" w:cs="Times New Roman"/>
          <w:sz w:val="28"/>
          <w:szCs w:val="28"/>
        </w:rPr>
        <w:t>При взаимном расположении элементов рабочего места учитывается:</w:t>
      </w:r>
    </w:p>
    <w:p w:rsidR="006B44C7" w:rsidRPr="00470323" w:rsidRDefault="006B44C7" w:rsidP="006B44C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23">
        <w:rPr>
          <w:rFonts w:ascii="Times New Roman" w:hAnsi="Times New Roman" w:cs="Times New Roman"/>
          <w:sz w:val="28"/>
          <w:szCs w:val="28"/>
        </w:rPr>
        <w:t>·        рабочая поза человека - оператора;</w:t>
      </w:r>
    </w:p>
    <w:p w:rsidR="006B44C7" w:rsidRPr="00470323" w:rsidRDefault="006B44C7" w:rsidP="006B44C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23">
        <w:rPr>
          <w:rFonts w:ascii="Times New Roman" w:hAnsi="Times New Roman" w:cs="Times New Roman"/>
          <w:sz w:val="28"/>
          <w:szCs w:val="28"/>
        </w:rPr>
        <w:t>·        пространство для размещения оператора, позволяющее осуществлять все необходимые движения;</w:t>
      </w:r>
    </w:p>
    <w:p w:rsidR="006B44C7" w:rsidRPr="00470323" w:rsidRDefault="006B44C7" w:rsidP="006B44C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23">
        <w:rPr>
          <w:rFonts w:ascii="Times New Roman" w:hAnsi="Times New Roman" w:cs="Times New Roman"/>
          <w:sz w:val="28"/>
          <w:szCs w:val="28"/>
        </w:rPr>
        <w:lastRenderedPageBreak/>
        <w:t>·        физические, зрительные и слуховые связи между оператором и оборудованием;</w:t>
      </w:r>
    </w:p>
    <w:p w:rsidR="006B44C7" w:rsidRPr="00470323" w:rsidRDefault="006B44C7" w:rsidP="006B44C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23">
        <w:rPr>
          <w:rFonts w:ascii="Times New Roman" w:hAnsi="Times New Roman" w:cs="Times New Roman"/>
          <w:sz w:val="28"/>
          <w:szCs w:val="28"/>
        </w:rPr>
        <w:t>·        возможность обзора пространства за пределами рабочего места;</w:t>
      </w:r>
    </w:p>
    <w:p w:rsidR="006B44C7" w:rsidRPr="00470323" w:rsidRDefault="006B44C7" w:rsidP="006B44C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23">
        <w:rPr>
          <w:rFonts w:ascii="Times New Roman" w:hAnsi="Times New Roman" w:cs="Times New Roman"/>
          <w:sz w:val="28"/>
          <w:szCs w:val="28"/>
        </w:rPr>
        <w:t>·        возможность ведения записей, размещения документации и материалов, используемых оператором.</w:t>
      </w:r>
    </w:p>
    <w:p w:rsidR="006B44C7" w:rsidRPr="00470323" w:rsidRDefault="006B44C7" w:rsidP="006B4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23">
        <w:rPr>
          <w:rFonts w:ascii="Times New Roman" w:hAnsi="Times New Roman" w:cs="Times New Roman"/>
          <w:sz w:val="28"/>
          <w:szCs w:val="28"/>
        </w:rPr>
        <w:t xml:space="preserve">       Конструктивное и внешнее оформление оборудования создает условия для минимальной утомляемости. Конструкция рабочей мебели должна обеспечивать возможность индивидуальной регулировки соответственно росту работающего для поддержания удобной позы и соответствовать требованиям ГОСТ 12.2.032-78 , ГОСТ 22269-76 . При правильной организации рабочего места производительность труда операторов ЭВМ увеличивается на 8-20%.</w:t>
      </w:r>
    </w:p>
    <w:p w:rsidR="006B44C7" w:rsidRPr="00470323" w:rsidRDefault="006B44C7" w:rsidP="006B44C7">
      <w:pPr>
        <w:spacing w:before="100" w:beforeAutospacing="1" w:after="100" w:afterAutospacing="1" w:line="36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470323">
        <w:rPr>
          <w:rFonts w:ascii="Times New Roman" w:hAnsi="Times New Roman" w:cs="Times New Roman"/>
          <w:b/>
          <w:bCs/>
          <w:sz w:val="28"/>
          <w:szCs w:val="28"/>
        </w:rPr>
        <w:t xml:space="preserve">          Микроклимат</w:t>
      </w:r>
    </w:p>
    <w:p w:rsidR="006B44C7" w:rsidRPr="00470323" w:rsidRDefault="006B44C7" w:rsidP="006B44C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23">
        <w:rPr>
          <w:rFonts w:ascii="Times New Roman" w:hAnsi="Times New Roman" w:cs="Times New Roman"/>
          <w:sz w:val="28"/>
          <w:szCs w:val="28"/>
        </w:rPr>
        <w:t xml:space="preserve">            Наиболее значительным фактором производительности и безопасности труда является производственный микроклимат, который характеризуется температурой и влажностью воздуха, скоростью его движения, а также интенсивностью радиации, и должен соответствовать ГОСТ 12.1.005-88  и </w:t>
      </w:r>
      <w:proofErr w:type="spellStart"/>
      <w:r w:rsidRPr="00470323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470323">
        <w:rPr>
          <w:rFonts w:ascii="Times New Roman" w:hAnsi="Times New Roman" w:cs="Times New Roman"/>
          <w:sz w:val="28"/>
          <w:szCs w:val="28"/>
        </w:rPr>
        <w:t xml:space="preserve"> 2.04.05-86 </w:t>
      </w:r>
    </w:p>
    <w:p w:rsidR="006B44C7" w:rsidRPr="00470323" w:rsidRDefault="006B44C7" w:rsidP="006B44C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Таблица 4.1. </w:t>
      </w:r>
    </w:p>
    <w:p w:rsidR="006B44C7" w:rsidRPr="00470323" w:rsidRDefault="006B44C7" w:rsidP="006B44C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23">
        <w:rPr>
          <w:rFonts w:ascii="Times New Roman" w:hAnsi="Times New Roman" w:cs="Times New Roman"/>
          <w:sz w:val="28"/>
          <w:szCs w:val="28"/>
        </w:rPr>
        <w:t xml:space="preserve"> Требования к параметрам микроклимата в производственном помещении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196"/>
        <w:gridCol w:w="1982"/>
        <w:gridCol w:w="1732"/>
      </w:tblGrid>
      <w:tr w:rsidR="006B44C7" w:rsidRPr="00470323" w:rsidTr="004B0BF7">
        <w:trPr>
          <w:trHeight w:val="390"/>
          <w:tblCellSpacing w:w="0" w:type="dxa"/>
          <w:jc w:val="center"/>
        </w:trPr>
        <w:tc>
          <w:tcPr>
            <w:tcW w:w="5196" w:type="dxa"/>
          </w:tcPr>
          <w:p w:rsidR="006B44C7" w:rsidRPr="00470323" w:rsidRDefault="006B44C7" w:rsidP="004B0BF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Параметры микроклимата</w:t>
            </w:r>
          </w:p>
        </w:tc>
        <w:tc>
          <w:tcPr>
            <w:tcW w:w="3714" w:type="dxa"/>
            <w:gridSpan w:val="2"/>
          </w:tcPr>
          <w:p w:rsidR="006B44C7" w:rsidRPr="00470323" w:rsidRDefault="006B44C7" w:rsidP="004B0BF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Значения параметров</w:t>
            </w:r>
          </w:p>
        </w:tc>
      </w:tr>
      <w:tr w:rsidR="006B44C7" w:rsidRPr="00470323" w:rsidTr="004B0BF7">
        <w:trPr>
          <w:trHeight w:val="390"/>
          <w:tblCellSpacing w:w="0" w:type="dxa"/>
          <w:jc w:val="center"/>
        </w:trPr>
        <w:tc>
          <w:tcPr>
            <w:tcW w:w="5196" w:type="dxa"/>
          </w:tcPr>
          <w:p w:rsidR="006B44C7" w:rsidRPr="00470323" w:rsidRDefault="006B44C7" w:rsidP="004B0BF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32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2" w:type="dxa"/>
          </w:tcPr>
          <w:p w:rsidR="006B44C7" w:rsidRPr="00470323" w:rsidRDefault="006B44C7" w:rsidP="004B0BF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Зимой</w:t>
            </w:r>
          </w:p>
        </w:tc>
        <w:tc>
          <w:tcPr>
            <w:tcW w:w="1732" w:type="dxa"/>
          </w:tcPr>
          <w:p w:rsidR="006B44C7" w:rsidRPr="00470323" w:rsidRDefault="006B44C7" w:rsidP="004B0BF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летом</w:t>
            </w:r>
          </w:p>
        </w:tc>
      </w:tr>
      <w:tr w:rsidR="006B44C7" w:rsidRPr="00470323" w:rsidTr="004B0BF7">
        <w:trPr>
          <w:trHeight w:val="390"/>
          <w:tblCellSpacing w:w="0" w:type="dxa"/>
          <w:jc w:val="center"/>
        </w:trPr>
        <w:tc>
          <w:tcPr>
            <w:tcW w:w="5196" w:type="dxa"/>
          </w:tcPr>
          <w:p w:rsidR="006B44C7" w:rsidRPr="00470323" w:rsidRDefault="006B44C7" w:rsidP="004B0BF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323">
              <w:rPr>
                <w:rFonts w:ascii="Times New Roman" w:hAnsi="Times New Roman" w:cs="Times New Roman"/>
                <w:sz w:val="28"/>
                <w:szCs w:val="28"/>
              </w:rPr>
              <w:t xml:space="preserve"> 1. Температура, °C</w:t>
            </w:r>
          </w:p>
        </w:tc>
        <w:tc>
          <w:tcPr>
            <w:tcW w:w="1982" w:type="dxa"/>
          </w:tcPr>
          <w:p w:rsidR="006B44C7" w:rsidRPr="00470323" w:rsidRDefault="006B44C7" w:rsidP="004B0BF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23">
              <w:rPr>
                <w:rFonts w:ascii="Times New Roman" w:hAnsi="Times New Roman" w:cs="Times New Roman"/>
                <w:sz w:val="28"/>
                <w:szCs w:val="28"/>
              </w:rPr>
              <w:t>22-24</w:t>
            </w:r>
          </w:p>
        </w:tc>
        <w:tc>
          <w:tcPr>
            <w:tcW w:w="1732" w:type="dxa"/>
          </w:tcPr>
          <w:p w:rsidR="006B44C7" w:rsidRPr="00470323" w:rsidRDefault="006B44C7" w:rsidP="004B0BF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23">
              <w:rPr>
                <w:rFonts w:ascii="Times New Roman" w:hAnsi="Times New Roman" w:cs="Times New Roman"/>
                <w:sz w:val="28"/>
                <w:szCs w:val="28"/>
              </w:rPr>
              <w:t>23-25</w:t>
            </w:r>
          </w:p>
        </w:tc>
      </w:tr>
      <w:tr w:rsidR="006B44C7" w:rsidRPr="00470323" w:rsidTr="004B0BF7">
        <w:trPr>
          <w:trHeight w:val="390"/>
          <w:tblCellSpacing w:w="0" w:type="dxa"/>
          <w:jc w:val="center"/>
        </w:trPr>
        <w:tc>
          <w:tcPr>
            <w:tcW w:w="5196" w:type="dxa"/>
          </w:tcPr>
          <w:p w:rsidR="006B44C7" w:rsidRPr="00470323" w:rsidRDefault="006B44C7" w:rsidP="004B0BF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323">
              <w:rPr>
                <w:rFonts w:ascii="Times New Roman" w:hAnsi="Times New Roman" w:cs="Times New Roman"/>
                <w:sz w:val="28"/>
                <w:szCs w:val="28"/>
              </w:rPr>
              <w:t xml:space="preserve"> 2. Скорость воздушных масс, м/</w:t>
            </w:r>
            <w:proofErr w:type="gramStart"/>
            <w:r w:rsidRPr="0047032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982" w:type="dxa"/>
          </w:tcPr>
          <w:p w:rsidR="006B44C7" w:rsidRPr="00470323" w:rsidRDefault="006B44C7" w:rsidP="004B0BF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23"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732" w:type="dxa"/>
          </w:tcPr>
          <w:p w:rsidR="006B44C7" w:rsidRPr="00470323" w:rsidRDefault="006B44C7" w:rsidP="004B0BF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23">
              <w:rPr>
                <w:rFonts w:ascii="Times New Roman" w:hAnsi="Times New Roman" w:cs="Times New Roman"/>
                <w:sz w:val="28"/>
                <w:szCs w:val="28"/>
              </w:rPr>
              <w:t>0.1-0.2</w:t>
            </w:r>
          </w:p>
        </w:tc>
      </w:tr>
      <w:tr w:rsidR="006B44C7" w:rsidRPr="00470323" w:rsidTr="004B0BF7">
        <w:trPr>
          <w:trHeight w:val="390"/>
          <w:tblCellSpacing w:w="0" w:type="dxa"/>
          <w:jc w:val="center"/>
        </w:trPr>
        <w:tc>
          <w:tcPr>
            <w:tcW w:w="5196" w:type="dxa"/>
          </w:tcPr>
          <w:p w:rsidR="006B44C7" w:rsidRPr="00470323" w:rsidRDefault="006B44C7" w:rsidP="004B0BF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323">
              <w:rPr>
                <w:rFonts w:ascii="Times New Roman" w:hAnsi="Times New Roman" w:cs="Times New Roman"/>
                <w:sz w:val="28"/>
                <w:szCs w:val="28"/>
              </w:rPr>
              <w:t xml:space="preserve"> 3. Относительная влажность, %</w:t>
            </w:r>
          </w:p>
        </w:tc>
        <w:tc>
          <w:tcPr>
            <w:tcW w:w="1982" w:type="dxa"/>
          </w:tcPr>
          <w:p w:rsidR="006B44C7" w:rsidRPr="00470323" w:rsidRDefault="006B44C7" w:rsidP="004B0BF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23">
              <w:rPr>
                <w:rFonts w:ascii="Times New Roman" w:hAnsi="Times New Roman" w:cs="Times New Roman"/>
                <w:sz w:val="28"/>
                <w:szCs w:val="28"/>
              </w:rPr>
              <w:t>40-60</w:t>
            </w:r>
          </w:p>
        </w:tc>
        <w:tc>
          <w:tcPr>
            <w:tcW w:w="1732" w:type="dxa"/>
          </w:tcPr>
          <w:p w:rsidR="006B44C7" w:rsidRPr="00470323" w:rsidRDefault="006B44C7" w:rsidP="004B0BF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23">
              <w:rPr>
                <w:rFonts w:ascii="Times New Roman" w:hAnsi="Times New Roman" w:cs="Times New Roman"/>
                <w:sz w:val="28"/>
                <w:szCs w:val="28"/>
              </w:rPr>
              <w:t>40-60</w:t>
            </w:r>
          </w:p>
        </w:tc>
      </w:tr>
    </w:tbl>
    <w:p w:rsidR="006B44C7" w:rsidRPr="00470323" w:rsidRDefault="006B44C7" w:rsidP="006B44C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23">
        <w:rPr>
          <w:rFonts w:ascii="Times New Roman" w:hAnsi="Times New Roman" w:cs="Times New Roman"/>
          <w:sz w:val="28"/>
          <w:szCs w:val="28"/>
        </w:rPr>
        <w:lastRenderedPageBreak/>
        <w:t xml:space="preserve">       Исследования показали, что высокая температура в сочетании с высокой влажностью воздуха оказывают большое влияние на работоспособность оператора. При таких условиях резко увеличивается время сенсомоторных реакций, нарушается координация движений, увеличивается количество ошибок.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323">
        <w:rPr>
          <w:rFonts w:ascii="Times New Roman" w:hAnsi="Times New Roman" w:cs="Times New Roman"/>
          <w:sz w:val="28"/>
          <w:szCs w:val="28"/>
        </w:rPr>
        <w:t>Высокая температура отрицательно сказывается и на ряде психологических функций человека. Уменьшается объем запоминаемой информации, резко снижается способность к ассоциациям, ухудшается протекание ассоциативных и счетных операций, понижается внимание.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323">
        <w:rPr>
          <w:rFonts w:ascii="Times New Roman" w:hAnsi="Times New Roman" w:cs="Times New Roman"/>
          <w:sz w:val="28"/>
          <w:szCs w:val="28"/>
        </w:rPr>
        <w:t>Относительная влажность в пределах 40 - 60% мало сказывается на состоянии человека. При влажности 99 - 100% практически выключается регулирующий механизм потоотделения и быстро наступает перегревание.</w:t>
      </w:r>
    </w:p>
    <w:p w:rsidR="006B44C7" w:rsidRPr="00470323" w:rsidRDefault="006B44C7" w:rsidP="006B44C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70323">
        <w:rPr>
          <w:rFonts w:ascii="Times New Roman" w:hAnsi="Times New Roman" w:cs="Times New Roman"/>
          <w:sz w:val="28"/>
          <w:szCs w:val="28"/>
        </w:rPr>
        <w:t>Для поддержания необходимых температуры и влажности рабочее помещение  оснащено системами отопления и кондиционирования, обеспечивающими постоянный и равномерный нагрев, циркуляцию, а также очистку воздуха от пыли и вредных веществ.</w:t>
      </w:r>
    </w:p>
    <w:p w:rsidR="006B44C7" w:rsidRPr="00470323" w:rsidRDefault="006B44C7" w:rsidP="006B4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23">
        <w:rPr>
          <w:rFonts w:ascii="Times New Roman" w:hAnsi="Times New Roman" w:cs="Times New Roman"/>
          <w:sz w:val="28"/>
          <w:szCs w:val="28"/>
        </w:rPr>
        <w:t>В помещениях предполагающих эксплуатацию системы требования к параметрам микроклимата в целом выполнены.</w:t>
      </w:r>
    </w:p>
    <w:p w:rsidR="006B44C7" w:rsidRPr="00470323" w:rsidRDefault="006B44C7" w:rsidP="006B4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4C7" w:rsidRPr="00470323" w:rsidRDefault="006B44C7" w:rsidP="006B44C7">
      <w:pPr>
        <w:spacing w:before="100" w:beforeAutospacing="1" w:after="100" w:afterAutospacing="1" w:line="36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470323">
        <w:rPr>
          <w:rFonts w:ascii="Times New Roman" w:hAnsi="Times New Roman" w:cs="Times New Roman"/>
          <w:b/>
          <w:bCs/>
          <w:sz w:val="28"/>
          <w:szCs w:val="28"/>
        </w:rPr>
        <w:t xml:space="preserve">        4.2 Эргономические требования к рабочему месту.</w:t>
      </w:r>
    </w:p>
    <w:p w:rsidR="006B44C7" w:rsidRPr="00470323" w:rsidRDefault="006B44C7" w:rsidP="006B44C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23">
        <w:rPr>
          <w:rFonts w:ascii="Times New Roman" w:hAnsi="Times New Roman" w:cs="Times New Roman"/>
          <w:sz w:val="28"/>
          <w:szCs w:val="28"/>
        </w:rPr>
        <w:t xml:space="preserve">         Конструкция рабочего места и взаимное расположение всех его элементов (сиденье, органы управления, средства отображения информации) должны соответствовать антропометрическим, физиологическим и психологическим требованиям, а также характеру работы.</w:t>
      </w:r>
    </w:p>
    <w:p w:rsidR="006B44C7" w:rsidRPr="00470323" w:rsidRDefault="006B44C7" w:rsidP="006B44C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23">
        <w:rPr>
          <w:rFonts w:ascii="Times New Roman" w:hAnsi="Times New Roman" w:cs="Times New Roman"/>
          <w:sz w:val="28"/>
          <w:szCs w:val="28"/>
        </w:rPr>
        <w:t xml:space="preserve">            Данная конструкция рабочего места обеспечивает выполнение трудовых операций в пределах зоны деятельности моторного поля. Зоны досягаемости моторного поля в вертикальных и горизонтальных плоскостях для средних размеров тела человека приведены на рис. 1. Выполнение </w:t>
      </w:r>
      <w:r w:rsidRPr="00470323">
        <w:rPr>
          <w:rFonts w:ascii="Times New Roman" w:hAnsi="Times New Roman" w:cs="Times New Roman"/>
          <w:sz w:val="28"/>
          <w:szCs w:val="28"/>
        </w:rPr>
        <w:lastRenderedPageBreak/>
        <w:t>трудовых операций “часто” и “очень часто” обеспечивается в пределах зоны досягаемости и оптимальной зоны моторного поля, приведенных на рис.4. 1 (зоны 1, 2).</w:t>
      </w:r>
    </w:p>
    <w:p w:rsidR="006B44C7" w:rsidRPr="00470323" w:rsidRDefault="006B44C7" w:rsidP="006B44C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23">
        <w:rPr>
          <w:rFonts w:ascii="Times New Roman" w:hAnsi="Times New Roman" w:cs="Times New Roman"/>
          <w:sz w:val="28"/>
          <w:szCs w:val="28"/>
        </w:rPr>
        <w:t xml:space="preserve">Расположение средств отображения информации, в данном случае это дисплей ЭВМ соответствуют </w:t>
      </w:r>
      <w:proofErr w:type="spellStart"/>
      <w:r w:rsidRPr="00470323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470323">
        <w:rPr>
          <w:rFonts w:ascii="Times New Roman" w:hAnsi="Times New Roman" w:cs="Times New Roman"/>
          <w:sz w:val="28"/>
          <w:szCs w:val="28"/>
        </w:rPr>
        <w:t xml:space="preserve"> 2.01.02-85.</w:t>
      </w:r>
    </w:p>
    <w:p w:rsidR="006B44C7" w:rsidRPr="00470323" w:rsidRDefault="006B44C7" w:rsidP="006B44C7">
      <w:pPr>
        <w:spacing w:before="100" w:beforeAutospacing="1" w:after="100" w:afterAutospacing="1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7032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71850" cy="2505075"/>
            <wp:effectExtent l="19050" t="0" r="0" b="0"/>
            <wp:docPr id="45" name="Рисунок 45" descr="image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00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4C7" w:rsidRPr="00470323" w:rsidRDefault="006B44C7" w:rsidP="006B44C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23">
        <w:rPr>
          <w:rFonts w:ascii="Times New Roman" w:hAnsi="Times New Roman" w:cs="Times New Roman"/>
          <w:b/>
          <w:bCs/>
          <w:sz w:val="28"/>
          <w:szCs w:val="28"/>
        </w:rPr>
        <w:t>  Рис.4.1. Зоны досягаемости моторного поля тела человека.</w:t>
      </w:r>
    </w:p>
    <w:p w:rsidR="006B44C7" w:rsidRPr="00470323" w:rsidRDefault="006B44C7" w:rsidP="006B44C7">
      <w:pPr>
        <w:tabs>
          <w:tab w:val="left" w:pos="993"/>
        </w:tabs>
        <w:spacing w:before="100" w:beforeAutospacing="1" w:after="100" w:afterAutospacing="1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7032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05150" cy="2209800"/>
            <wp:effectExtent l="19050" t="0" r="0" b="0"/>
            <wp:docPr id="46" name="Рисунок 46" descr="image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0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4C7" w:rsidRPr="00470323" w:rsidRDefault="006B44C7" w:rsidP="006B44C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0323">
        <w:rPr>
          <w:rFonts w:ascii="Times New Roman" w:hAnsi="Times New Roman" w:cs="Times New Roman"/>
          <w:bCs/>
          <w:sz w:val="28"/>
          <w:szCs w:val="28"/>
        </w:rPr>
        <w:t xml:space="preserve">   Рис. 4.2. Зоны досягаемости и оптимальной зоны моторного поля</w:t>
      </w:r>
    </w:p>
    <w:p w:rsidR="006B44C7" w:rsidRPr="00470323" w:rsidRDefault="006B44C7" w:rsidP="006B44C7">
      <w:pPr>
        <w:spacing w:before="100" w:beforeAutospacing="1" w:after="100" w:afterAutospacing="1" w:line="36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470323">
        <w:rPr>
          <w:rFonts w:ascii="Times New Roman" w:hAnsi="Times New Roman" w:cs="Times New Roman"/>
          <w:b/>
          <w:bCs/>
          <w:sz w:val="28"/>
          <w:szCs w:val="28"/>
        </w:rPr>
        <w:t xml:space="preserve">            Освещенность рабочего места.</w:t>
      </w:r>
    </w:p>
    <w:p w:rsidR="006B44C7" w:rsidRPr="00470323" w:rsidRDefault="006B44C7" w:rsidP="006B44C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23">
        <w:rPr>
          <w:rFonts w:ascii="Times New Roman" w:hAnsi="Times New Roman" w:cs="Times New Roman"/>
          <w:sz w:val="28"/>
          <w:szCs w:val="28"/>
        </w:rPr>
        <w:t xml:space="preserve">           При проектировании рабочего места должна быть решена проблема как искусственного, так и естественного освещения. Освещение не только </w:t>
      </w:r>
      <w:r w:rsidRPr="00470323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для выполнения производственных заданий, оно еще и влияет на психическое и физическое состояние работающего. Требования к рациональной освещенности производственных помещений сводятся </w:t>
      </w:r>
      <w:proofErr w:type="gramStart"/>
      <w:r w:rsidRPr="0047032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70323">
        <w:rPr>
          <w:rFonts w:ascii="Times New Roman" w:hAnsi="Times New Roman" w:cs="Times New Roman"/>
          <w:sz w:val="28"/>
          <w:szCs w:val="28"/>
        </w:rPr>
        <w:t xml:space="preserve"> следующим:</w:t>
      </w:r>
    </w:p>
    <w:p w:rsidR="006B44C7" w:rsidRPr="00470323" w:rsidRDefault="006B44C7" w:rsidP="006B44C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23">
        <w:rPr>
          <w:rFonts w:ascii="Times New Roman" w:hAnsi="Times New Roman" w:cs="Times New Roman"/>
          <w:sz w:val="28"/>
          <w:szCs w:val="28"/>
        </w:rPr>
        <w:t>·        правильный выбор источников света и системы освещения;</w:t>
      </w:r>
    </w:p>
    <w:p w:rsidR="006B44C7" w:rsidRPr="00470323" w:rsidRDefault="006B44C7" w:rsidP="006B44C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23">
        <w:rPr>
          <w:rFonts w:ascii="Times New Roman" w:hAnsi="Times New Roman" w:cs="Times New Roman"/>
          <w:sz w:val="28"/>
          <w:szCs w:val="28"/>
        </w:rPr>
        <w:t>·        создание необходимого уровня освещенности рабочих поверхностей;</w:t>
      </w:r>
    </w:p>
    <w:p w:rsidR="006B44C7" w:rsidRPr="00470323" w:rsidRDefault="006B44C7" w:rsidP="006B44C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23">
        <w:rPr>
          <w:rFonts w:ascii="Times New Roman" w:hAnsi="Times New Roman" w:cs="Times New Roman"/>
          <w:sz w:val="28"/>
          <w:szCs w:val="28"/>
        </w:rPr>
        <w:t>·        ограничение слепящего действия света;</w:t>
      </w:r>
    </w:p>
    <w:p w:rsidR="006B44C7" w:rsidRPr="00470323" w:rsidRDefault="006B44C7" w:rsidP="006B44C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23">
        <w:rPr>
          <w:rFonts w:ascii="Times New Roman" w:hAnsi="Times New Roman" w:cs="Times New Roman"/>
          <w:sz w:val="28"/>
          <w:szCs w:val="28"/>
        </w:rPr>
        <w:t>·        устранение бликов, обеспечение равномерного освещения;</w:t>
      </w:r>
    </w:p>
    <w:p w:rsidR="006B44C7" w:rsidRPr="00470323" w:rsidRDefault="006B44C7" w:rsidP="006B44C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23">
        <w:rPr>
          <w:rFonts w:ascii="Times New Roman" w:hAnsi="Times New Roman" w:cs="Times New Roman"/>
          <w:sz w:val="28"/>
          <w:szCs w:val="28"/>
        </w:rPr>
        <w:t>·        ограничение или устранение колебаний светового потока во времени.</w:t>
      </w:r>
    </w:p>
    <w:p w:rsidR="006B44C7" w:rsidRPr="00470323" w:rsidRDefault="006B44C7" w:rsidP="006B44C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23">
        <w:rPr>
          <w:rFonts w:ascii="Times New Roman" w:hAnsi="Times New Roman" w:cs="Times New Roman"/>
          <w:sz w:val="28"/>
          <w:szCs w:val="28"/>
        </w:rPr>
        <w:t>При недостаточной освещенности и напряжении зрения состояние зрительных функций находится на низком функциональном уровне, в процессе выполнения работы развивается утомление зрения, понижается общая работоспособность и производительность труда, возрастает количество ошибок.</w:t>
      </w:r>
    </w:p>
    <w:p w:rsidR="006B44C7" w:rsidRPr="00470323" w:rsidRDefault="006B44C7" w:rsidP="006B44C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70323">
        <w:rPr>
          <w:rFonts w:ascii="Times New Roman" w:hAnsi="Times New Roman" w:cs="Times New Roman"/>
          <w:sz w:val="28"/>
          <w:szCs w:val="28"/>
        </w:rPr>
        <w:t>Освещенность на рабочем месте должна соответствовать зрительным условиям труда согласно гигиеническим нормам. Так, в соответствии с ГОСТ 12.1.006-84, освещенность при работе с дисплеем должна быть 200 лк, а в сочетании с работой с документами - 400 лк.</w:t>
      </w:r>
    </w:p>
    <w:p w:rsidR="006B44C7" w:rsidRPr="00470323" w:rsidRDefault="006B44C7" w:rsidP="006B44C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70323">
        <w:rPr>
          <w:rFonts w:ascii="Times New Roman" w:hAnsi="Times New Roman" w:cs="Times New Roman"/>
          <w:sz w:val="28"/>
          <w:szCs w:val="28"/>
        </w:rPr>
        <w:t>Равномерное освещение понимается как отношение интенсивностей наименьшего  и наибольшего световых потоков. Отношение освещенностей рабочей поверхности к полной освещенности окружающего пространства не должно превышать 10:1, так как при переводе взгляда с ярк</w:t>
      </w:r>
      <w:proofErr w:type="gramStart"/>
      <w:r w:rsidRPr="0047032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70323">
        <w:rPr>
          <w:rFonts w:ascii="Times New Roman" w:hAnsi="Times New Roman" w:cs="Times New Roman"/>
          <w:sz w:val="28"/>
          <w:szCs w:val="28"/>
        </w:rPr>
        <w:t xml:space="preserve"> на слабоосвещенную поверхность глаз вынужден адаптироваться, что ведет к развитию утомления зрения и затрудняет выполнение производственных операций.</w:t>
      </w:r>
    </w:p>
    <w:p w:rsidR="006B44C7" w:rsidRPr="00470323" w:rsidRDefault="006B44C7" w:rsidP="006B44C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470323">
        <w:rPr>
          <w:rFonts w:ascii="Times New Roman" w:hAnsi="Times New Roman" w:cs="Times New Roman"/>
          <w:sz w:val="28"/>
          <w:szCs w:val="28"/>
        </w:rPr>
        <w:t xml:space="preserve">Применяется мягкий рассеянный свет из нескольких источников, светлая окраска потолка, стен и оборудования. Направление света определяется необходимостью объемного восприятия объекта и стремлением не допустить ослепления прямым или отраженным светом. Удобным направление искусственного света считается слева сверху и немного сзади. </w:t>
      </w:r>
      <w:proofErr w:type="gramStart"/>
      <w:r w:rsidRPr="00470323">
        <w:rPr>
          <w:rFonts w:ascii="Times New Roman" w:hAnsi="Times New Roman" w:cs="Times New Roman"/>
          <w:sz w:val="28"/>
          <w:szCs w:val="28"/>
        </w:rPr>
        <w:t>Прямая</w:t>
      </w:r>
      <w:proofErr w:type="gramEnd"/>
      <w:r w:rsidRPr="0047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323">
        <w:rPr>
          <w:rFonts w:ascii="Times New Roman" w:hAnsi="Times New Roman" w:cs="Times New Roman"/>
          <w:sz w:val="28"/>
          <w:szCs w:val="28"/>
        </w:rPr>
        <w:t>блесткость</w:t>
      </w:r>
      <w:proofErr w:type="spellEnd"/>
      <w:r w:rsidRPr="00470323">
        <w:rPr>
          <w:rFonts w:ascii="Times New Roman" w:hAnsi="Times New Roman" w:cs="Times New Roman"/>
          <w:sz w:val="28"/>
          <w:szCs w:val="28"/>
        </w:rPr>
        <w:t xml:space="preserve"> появляется в результате наличия источника света непосредственно в поле зрения оператора, отраженная </w:t>
      </w:r>
      <w:proofErr w:type="spellStart"/>
      <w:r w:rsidRPr="00470323">
        <w:rPr>
          <w:rFonts w:ascii="Times New Roman" w:hAnsi="Times New Roman" w:cs="Times New Roman"/>
          <w:sz w:val="28"/>
          <w:szCs w:val="28"/>
        </w:rPr>
        <w:t>блесткость</w:t>
      </w:r>
      <w:proofErr w:type="spellEnd"/>
      <w:r w:rsidRPr="00470323">
        <w:rPr>
          <w:rFonts w:ascii="Times New Roman" w:hAnsi="Times New Roman" w:cs="Times New Roman"/>
          <w:sz w:val="28"/>
          <w:szCs w:val="28"/>
        </w:rPr>
        <w:t xml:space="preserve"> - в результате наличия внутри поля зрения отражающих ярких поверхностей. Прямую </w:t>
      </w:r>
      <w:proofErr w:type="spellStart"/>
      <w:r w:rsidRPr="00470323">
        <w:rPr>
          <w:rFonts w:ascii="Times New Roman" w:hAnsi="Times New Roman" w:cs="Times New Roman"/>
          <w:sz w:val="28"/>
          <w:szCs w:val="28"/>
        </w:rPr>
        <w:t>блесткость</w:t>
      </w:r>
      <w:proofErr w:type="spellEnd"/>
      <w:r w:rsidRPr="00470323">
        <w:rPr>
          <w:rFonts w:ascii="Times New Roman" w:hAnsi="Times New Roman" w:cs="Times New Roman"/>
          <w:sz w:val="28"/>
          <w:szCs w:val="28"/>
        </w:rPr>
        <w:t xml:space="preserve"> можно </w:t>
      </w:r>
      <w:proofErr w:type="gramStart"/>
      <w:r w:rsidRPr="00470323">
        <w:rPr>
          <w:rFonts w:ascii="Times New Roman" w:hAnsi="Times New Roman" w:cs="Times New Roman"/>
          <w:sz w:val="28"/>
          <w:szCs w:val="28"/>
        </w:rPr>
        <w:t>уменьшить</w:t>
      </w:r>
      <w:proofErr w:type="gramEnd"/>
      <w:r w:rsidRPr="00470323">
        <w:rPr>
          <w:rFonts w:ascii="Times New Roman" w:hAnsi="Times New Roman" w:cs="Times New Roman"/>
          <w:sz w:val="28"/>
          <w:szCs w:val="28"/>
        </w:rPr>
        <w:t xml:space="preserve"> избегая ярких источников света в пределах </w:t>
      </w:r>
      <w:smartTag w:uri="urn:schemas-microsoft-com:office:smarttags" w:element="metricconverter">
        <w:smartTagPr>
          <w:attr w:name="ProductID" w:val="60 см"/>
        </w:smartTagPr>
        <w:r w:rsidRPr="00470323">
          <w:rPr>
            <w:rFonts w:ascii="Times New Roman" w:hAnsi="Times New Roman" w:cs="Times New Roman"/>
            <w:sz w:val="28"/>
            <w:szCs w:val="28"/>
          </w:rPr>
          <w:t>60 см</w:t>
        </w:r>
      </w:smartTag>
      <w:r w:rsidRPr="00470323">
        <w:rPr>
          <w:rFonts w:ascii="Times New Roman" w:hAnsi="Times New Roman" w:cs="Times New Roman"/>
          <w:sz w:val="28"/>
          <w:szCs w:val="28"/>
        </w:rPr>
        <w:t xml:space="preserve"> от центра поля зрения. Отраженную </w:t>
      </w:r>
      <w:proofErr w:type="spellStart"/>
      <w:r w:rsidRPr="00470323">
        <w:rPr>
          <w:rFonts w:ascii="Times New Roman" w:hAnsi="Times New Roman" w:cs="Times New Roman"/>
          <w:sz w:val="28"/>
          <w:szCs w:val="28"/>
        </w:rPr>
        <w:t>блесткость</w:t>
      </w:r>
      <w:proofErr w:type="spellEnd"/>
      <w:r w:rsidRPr="00470323">
        <w:rPr>
          <w:rFonts w:ascii="Times New Roman" w:hAnsi="Times New Roman" w:cs="Times New Roman"/>
          <w:sz w:val="28"/>
          <w:szCs w:val="28"/>
        </w:rPr>
        <w:t xml:space="preserve"> можно </w:t>
      </w:r>
      <w:proofErr w:type="gramStart"/>
      <w:r w:rsidRPr="00470323">
        <w:rPr>
          <w:rFonts w:ascii="Times New Roman" w:hAnsi="Times New Roman" w:cs="Times New Roman"/>
          <w:sz w:val="28"/>
          <w:szCs w:val="28"/>
        </w:rPr>
        <w:t>уменьшить</w:t>
      </w:r>
      <w:proofErr w:type="gramEnd"/>
      <w:r w:rsidRPr="00470323">
        <w:rPr>
          <w:rFonts w:ascii="Times New Roman" w:hAnsi="Times New Roman" w:cs="Times New Roman"/>
          <w:sz w:val="28"/>
          <w:szCs w:val="28"/>
        </w:rPr>
        <w:t xml:space="preserve"> используя  рассеянный свет и применяя матовые поверхности вместо полированных. Для уменьшения бликов от экрана монитора, затрудняющих работу оператора, необходимо использовать экранные фильтры, повышающие контрастность изображения и уменьшающие блики, или мониторы с антибликовым покрытием.</w:t>
      </w:r>
    </w:p>
    <w:p w:rsidR="006B44C7" w:rsidRPr="00470323" w:rsidRDefault="006B44C7" w:rsidP="006B44C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70323">
        <w:rPr>
          <w:rFonts w:ascii="Times New Roman" w:hAnsi="Times New Roman" w:cs="Times New Roman"/>
          <w:sz w:val="28"/>
          <w:szCs w:val="28"/>
        </w:rPr>
        <w:t>Важной задачей является выбор вида освещения (естественное или искусственное). Применение естественного света имеет ряд недостатков:</w:t>
      </w:r>
    </w:p>
    <w:p w:rsidR="006B44C7" w:rsidRPr="00470323" w:rsidRDefault="006B44C7" w:rsidP="006B44C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23">
        <w:rPr>
          <w:rFonts w:ascii="Times New Roman" w:hAnsi="Times New Roman" w:cs="Times New Roman"/>
          <w:sz w:val="28"/>
          <w:szCs w:val="28"/>
        </w:rPr>
        <w:t xml:space="preserve">·         поступление </w:t>
      </w:r>
      <w:proofErr w:type="gramStart"/>
      <w:r w:rsidRPr="00470323">
        <w:rPr>
          <w:rFonts w:ascii="Times New Roman" w:hAnsi="Times New Roman" w:cs="Times New Roman"/>
          <w:sz w:val="28"/>
          <w:szCs w:val="28"/>
        </w:rPr>
        <w:t>света</w:t>
      </w:r>
      <w:proofErr w:type="gramEnd"/>
      <w:r w:rsidRPr="00470323">
        <w:rPr>
          <w:rFonts w:ascii="Times New Roman" w:hAnsi="Times New Roman" w:cs="Times New Roman"/>
          <w:sz w:val="28"/>
          <w:szCs w:val="28"/>
        </w:rPr>
        <w:t xml:space="preserve"> как правило, только с одной стороны;</w:t>
      </w:r>
    </w:p>
    <w:p w:rsidR="006B44C7" w:rsidRPr="00470323" w:rsidRDefault="006B44C7" w:rsidP="006B44C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23">
        <w:rPr>
          <w:rFonts w:ascii="Times New Roman" w:hAnsi="Times New Roman" w:cs="Times New Roman"/>
          <w:sz w:val="28"/>
          <w:szCs w:val="28"/>
        </w:rPr>
        <w:t>·         неравномерность освещенности во времени и пространстве;</w:t>
      </w:r>
    </w:p>
    <w:p w:rsidR="006B44C7" w:rsidRPr="00470323" w:rsidRDefault="006B44C7" w:rsidP="006B44C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23">
        <w:rPr>
          <w:rFonts w:ascii="Times New Roman" w:hAnsi="Times New Roman" w:cs="Times New Roman"/>
          <w:sz w:val="28"/>
          <w:szCs w:val="28"/>
        </w:rPr>
        <w:t>·         ослепление при ярком солнечном свете и т.п.</w:t>
      </w:r>
    </w:p>
    <w:p w:rsidR="006B44C7" w:rsidRPr="00470323" w:rsidRDefault="006B44C7" w:rsidP="006B4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2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70323">
        <w:rPr>
          <w:rFonts w:ascii="Times New Roman" w:hAnsi="Times New Roman" w:cs="Times New Roman"/>
          <w:sz w:val="28"/>
          <w:szCs w:val="28"/>
        </w:rPr>
        <w:t xml:space="preserve">  Применение искусственного освещения помогает избежать рассмотренных недостатков и создать оптимальный световой режим. Однако применение помещений без окон создает в ряде случаев у людей чувство стесненности и неуверенности. И для правильной цветопередачи нужно выбирать искусственный свет со спектральной характеристикой, близкой </w:t>
      </w:r>
      <w:proofErr w:type="gramStart"/>
      <w:r w:rsidRPr="0047032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70323">
        <w:rPr>
          <w:rFonts w:ascii="Times New Roman" w:hAnsi="Times New Roman" w:cs="Times New Roman"/>
          <w:sz w:val="28"/>
          <w:szCs w:val="28"/>
        </w:rPr>
        <w:t xml:space="preserve"> солнечной.</w:t>
      </w:r>
    </w:p>
    <w:p w:rsidR="006B44C7" w:rsidRPr="00470323" w:rsidRDefault="006B44C7" w:rsidP="006B44C7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70323">
        <w:rPr>
          <w:rFonts w:ascii="Times New Roman" w:hAnsi="Times New Roman" w:cs="Times New Roman"/>
          <w:sz w:val="28"/>
          <w:szCs w:val="28"/>
        </w:rPr>
        <w:object w:dxaOrig="12482" w:dyaOrig="108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92.25pt" o:ole="">
            <v:imagedata r:id="rId7" o:title=""/>
          </v:shape>
          <o:OLEObject Type="Embed" ProgID="Visio.Drawing.11" ShapeID="_x0000_i1025" DrawAspect="Content" ObjectID="_1465392980" r:id="rId8"/>
        </w:object>
      </w:r>
    </w:p>
    <w:p w:rsidR="006B44C7" w:rsidRPr="00470323" w:rsidRDefault="006B44C7" w:rsidP="006B44C7">
      <w:pPr>
        <w:pStyle w:val="a3"/>
        <w:ind w:firstLine="720"/>
        <w:jc w:val="both"/>
        <w:rPr>
          <w:szCs w:val="28"/>
        </w:rPr>
      </w:pPr>
      <w:r w:rsidRPr="00470323">
        <w:rPr>
          <w:szCs w:val="28"/>
        </w:rPr>
        <w:t>Рис. 4.3. Схема организация рабочего места оператора.</w:t>
      </w:r>
    </w:p>
    <w:p w:rsidR="006B44C7" w:rsidRPr="00470323" w:rsidRDefault="006B44C7" w:rsidP="006B44C7">
      <w:pPr>
        <w:pStyle w:val="a3"/>
        <w:ind w:firstLine="720"/>
        <w:jc w:val="both"/>
        <w:rPr>
          <w:b/>
          <w:szCs w:val="28"/>
        </w:rPr>
      </w:pPr>
    </w:p>
    <w:p w:rsidR="006B44C7" w:rsidRPr="00470323" w:rsidRDefault="006B44C7" w:rsidP="006B44C7">
      <w:pPr>
        <w:pStyle w:val="a3"/>
        <w:ind w:firstLine="720"/>
        <w:jc w:val="both"/>
        <w:rPr>
          <w:b/>
          <w:szCs w:val="28"/>
        </w:rPr>
      </w:pPr>
      <w:r w:rsidRPr="00470323">
        <w:rPr>
          <w:b/>
          <w:szCs w:val="28"/>
        </w:rPr>
        <w:t>4.3.Расчет освещения  методом  коэффициента  использования</w:t>
      </w:r>
    </w:p>
    <w:p w:rsidR="006B44C7" w:rsidRPr="00470323" w:rsidRDefault="006B44C7" w:rsidP="006B44C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44C7" w:rsidRPr="00470323" w:rsidRDefault="006B44C7" w:rsidP="006B44C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0323">
        <w:rPr>
          <w:rFonts w:ascii="Times New Roman" w:hAnsi="Times New Roman" w:cs="Times New Roman"/>
          <w:sz w:val="28"/>
          <w:szCs w:val="28"/>
        </w:rPr>
        <w:t xml:space="preserve">Рассматриваемый  метод  заключается  в  определении  значения  коэффициента  </w:t>
      </w:r>
      <w:r w:rsidRPr="00470323">
        <w:rPr>
          <w:rFonts w:ascii="Times New Roman" w:hAnsi="Times New Roman" w:cs="Times New Roman"/>
          <w:sz w:val="28"/>
          <w:szCs w:val="28"/>
        </w:rPr>
        <w:sym w:font="Symbol" w:char="F068"/>
      </w:r>
      <w:r w:rsidRPr="00470323">
        <w:rPr>
          <w:rFonts w:ascii="Times New Roman" w:hAnsi="Times New Roman" w:cs="Times New Roman"/>
          <w:sz w:val="28"/>
          <w:szCs w:val="28"/>
        </w:rPr>
        <w:t xml:space="preserve">,  равного  отношению  светового  потока,  падающего  </w:t>
      </w:r>
      <w:proofErr w:type="gramStart"/>
      <w:r w:rsidRPr="0047032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703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4C7" w:rsidRPr="00470323" w:rsidRDefault="006B44C7" w:rsidP="006B4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23">
        <w:rPr>
          <w:rFonts w:ascii="Times New Roman" w:hAnsi="Times New Roman" w:cs="Times New Roman"/>
          <w:sz w:val="28"/>
          <w:szCs w:val="28"/>
        </w:rPr>
        <w:t xml:space="preserve"> расчетную  поверхность,  к  полному  потоку  осветительного  прибора.</w:t>
      </w:r>
    </w:p>
    <w:p w:rsidR="006B44C7" w:rsidRPr="00470323" w:rsidRDefault="006B44C7" w:rsidP="006B44C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0323">
        <w:rPr>
          <w:rFonts w:ascii="Times New Roman" w:hAnsi="Times New Roman" w:cs="Times New Roman"/>
          <w:sz w:val="28"/>
          <w:szCs w:val="28"/>
        </w:rPr>
        <w:t xml:space="preserve">Рассчитаем  общее  освещение  серверной  длиной  3,5  м,  шириной  </w:t>
      </w:r>
      <w:smartTag w:uri="urn:schemas-microsoft-com:office:smarttags" w:element="metricconverter">
        <w:smartTagPr>
          <w:attr w:name="ProductID" w:val="2,5 м"/>
        </w:smartTagPr>
        <w:r w:rsidRPr="00470323">
          <w:rPr>
            <w:rFonts w:ascii="Times New Roman" w:hAnsi="Times New Roman" w:cs="Times New Roman"/>
            <w:sz w:val="28"/>
            <w:szCs w:val="28"/>
          </w:rPr>
          <w:t>2,5 м</w:t>
        </w:r>
      </w:smartTag>
      <w:r w:rsidRPr="00470323">
        <w:rPr>
          <w:rFonts w:ascii="Times New Roman" w:hAnsi="Times New Roman" w:cs="Times New Roman"/>
          <w:sz w:val="28"/>
          <w:szCs w:val="28"/>
        </w:rPr>
        <w:t xml:space="preserve">,  высотой  3  м  с  побеленным  потолком,  светлыми  стенами  с  не  завешанными  окнами.  Разряд  зрительной  работы  IV,  а.  Нормируемая  освещенность   принимаем  систему  общего  освещения  люминесцентными  лампами  2 группы  ЛД  мощностью  40  Вт,  световой  поток  </w:t>
      </w:r>
      <w:proofErr w:type="spellStart"/>
      <w:r w:rsidRPr="00470323">
        <w:rPr>
          <w:rFonts w:ascii="Times New Roman" w:hAnsi="Times New Roman" w:cs="Times New Roman"/>
          <w:sz w:val="28"/>
          <w:szCs w:val="28"/>
        </w:rPr>
        <w:t>Ф</w:t>
      </w:r>
      <w:r w:rsidRPr="00470323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proofErr w:type="spellEnd"/>
      <w:r w:rsidRPr="00470323">
        <w:rPr>
          <w:rFonts w:ascii="Times New Roman" w:hAnsi="Times New Roman" w:cs="Times New Roman"/>
          <w:sz w:val="28"/>
          <w:szCs w:val="28"/>
        </w:rPr>
        <w:t xml:space="preserve">  =  2340  лм  [22].  Коэффициенты  отражения  потолка,  стен,  пола  –  ∫</w:t>
      </w:r>
      <w:r w:rsidRPr="00470323">
        <w:rPr>
          <w:rFonts w:ascii="Times New Roman" w:hAnsi="Times New Roman" w:cs="Times New Roman"/>
          <w:sz w:val="28"/>
          <w:szCs w:val="28"/>
          <w:vertAlign w:val="subscript"/>
        </w:rPr>
        <w:t>пот</w:t>
      </w:r>
      <w:r w:rsidRPr="00470323">
        <w:rPr>
          <w:rFonts w:ascii="Times New Roman" w:hAnsi="Times New Roman" w:cs="Times New Roman"/>
          <w:sz w:val="28"/>
          <w:szCs w:val="28"/>
        </w:rPr>
        <w:t xml:space="preserve">  =  70%;  ∫  </w:t>
      </w:r>
      <w:r w:rsidRPr="00470323">
        <w:rPr>
          <w:rFonts w:ascii="Times New Roman" w:hAnsi="Times New Roman" w:cs="Times New Roman"/>
          <w:sz w:val="28"/>
          <w:szCs w:val="28"/>
          <w:vertAlign w:val="subscript"/>
        </w:rPr>
        <w:t>ст.</w:t>
      </w:r>
      <w:r w:rsidRPr="00470323">
        <w:rPr>
          <w:rFonts w:ascii="Times New Roman" w:hAnsi="Times New Roman" w:cs="Times New Roman"/>
          <w:sz w:val="28"/>
          <w:szCs w:val="28"/>
        </w:rPr>
        <w:t xml:space="preserve">  =  </w:t>
      </w:r>
      <w:r w:rsidRPr="00470323">
        <w:rPr>
          <w:rFonts w:ascii="Times New Roman" w:hAnsi="Times New Roman" w:cs="Times New Roman"/>
          <w:sz w:val="28"/>
          <w:szCs w:val="28"/>
        </w:rPr>
        <w:lastRenderedPageBreak/>
        <w:t>50%;  ∫</w:t>
      </w:r>
      <w:r w:rsidRPr="00470323">
        <w:rPr>
          <w:rFonts w:ascii="Times New Roman" w:hAnsi="Times New Roman" w:cs="Times New Roman"/>
          <w:sz w:val="28"/>
          <w:szCs w:val="28"/>
          <w:vertAlign w:val="subscript"/>
        </w:rPr>
        <w:t>пол</w:t>
      </w:r>
      <w:r w:rsidRPr="00470323">
        <w:rPr>
          <w:rFonts w:ascii="Times New Roman" w:hAnsi="Times New Roman" w:cs="Times New Roman"/>
          <w:sz w:val="28"/>
          <w:szCs w:val="28"/>
        </w:rPr>
        <w:t xml:space="preserve">  = 30%.</w:t>
      </w:r>
    </w:p>
    <w:p w:rsidR="006B44C7" w:rsidRPr="00470323" w:rsidRDefault="006B44C7" w:rsidP="006B44C7">
      <w:pPr>
        <w:pStyle w:val="3"/>
        <w:spacing w:line="360" w:lineRule="auto"/>
        <w:ind w:left="142"/>
        <w:jc w:val="both"/>
        <w:rPr>
          <w:sz w:val="28"/>
          <w:szCs w:val="28"/>
        </w:rPr>
      </w:pPr>
      <w:r w:rsidRPr="00470323">
        <w:rPr>
          <w:sz w:val="28"/>
          <w:szCs w:val="28"/>
        </w:rPr>
        <w:t xml:space="preserve">Расположение  светильников  общего  освещения  в  помещении  определяется:  Н  –  высотой  помещения,  </w:t>
      </w:r>
      <w:proofErr w:type="spellStart"/>
      <w:r w:rsidRPr="00470323">
        <w:rPr>
          <w:sz w:val="28"/>
          <w:szCs w:val="28"/>
        </w:rPr>
        <w:t>h</w:t>
      </w:r>
      <w:proofErr w:type="spellEnd"/>
      <w:r w:rsidRPr="00470323">
        <w:rPr>
          <w:sz w:val="28"/>
          <w:szCs w:val="28"/>
        </w:rPr>
        <w:t xml:space="preserve">  –  высотой  подвеса  над  рабочей  поверхностью,  L  –  расстоянием  между  соседними  светильниками  или  рядами люминесцентных  светильников,  ℓ  –  расстоянием  крайних светильников  или рядов  светильников  до  стены.</w:t>
      </w:r>
    </w:p>
    <w:p w:rsidR="006B44C7" w:rsidRPr="00470323" w:rsidRDefault="006B44C7" w:rsidP="006B44C7">
      <w:pPr>
        <w:tabs>
          <w:tab w:val="left" w:pos="864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75" style="position:absolute;left:0;text-align:left;margin-left:36.35pt;margin-top:.45pt;width:82.05pt;height:19.25pt;z-index:251660288" fillcolor="window">
            <v:imagedata r:id="rId9" o:title=""/>
            <w10:wrap type="topAndBottom"/>
          </v:shape>
          <o:OLEObject Type="Embed" ProgID="Equation.3" ShapeID="_x0000_s1026" DrawAspect="Content" ObjectID="_1465392981" r:id="rId10"/>
        </w:pict>
      </w:r>
      <w:r w:rsidRPr="004703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6B44C7" w:rsidRPr="00470323" w:rsidRDefault="006B44C7" w:rsidP="006B44C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0323">
        <w:rPr>
          <w:rFonts w:ascii="Times New Roman" w:hAnsi="Times New Roman" w:cs="Times New Roman"/>
          <w:sz w:val="28"/>
          <w:szCs w:val="28"/>
        </w:rPr>
        <w:t xml:space="preserve">где   </w:t>
      </w:r>
      <w:r w:rsidRPr="0047032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70323">
        <w:rPr>
          <w:rFonts w:ascii="Times New Roman" w:hAnsi="Times New Roman" w:cs="Times New Roman"/>
          <w:i/>
          <w:iCs/>
          <w:sz w:val="28"/>
          <w:szCs w:val="28"/>
          <w:lang w:val="en-US"/>
        </w:rPr>
        <w:t>h</w:t>
      </w:r>
      <w:r w:rsidRPr="0047032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r w:rsidRPr="00470323">
        <w:rPr>
          <w:rFonts w:ascii="Times New Roman" w:hAnsi="Times New Roman" w:cs="Times New Roman"/>
          <w:sz w:val="28"/>
          <w:szCs w:val="28"/>
        </w:rPr>
        <w:t xml:space="preserve"> - расстояние  от  светильника  до  перекрытия;</w:t>
      </w:r>
    </w:p>
    <w:p w:rsidR="006B44C7" w:rsidRPr="00470323" w:rsidRDefault="006B44C7" w:rsidP="006B44C7">
      <w:pPr>
        <w:spacing w:line="360" w:lineRule="auto"/>
        <w:ind w:left="69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03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0323">
        <w:rPr>
          <w:rFonts w:ascii="Times New Roman" w:hAnsi="Times New Roman" w:cs="Times New Roman"/>
          <w:i/>
          <w:iCs/>
          <w:sz w:val="28"/>
          <w:szCs w:val="28"/>
          <w:lang w:val="en-US"/>
        </w:rPr>
        <w:t>h</w:t>
      </w:r>
      <w:r w:rsidRPr="00470323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в</w:t>
      </w:r>
      <w:proofErr w:type="gramEnd"/>
      <w:r w:rsidRPr="00470323">
        <w:rPr>
          <w:rFonts w:ascii="Times New Roman" w:hAnsi="Times New Roman" w:cs="Times New Roman"/>
          <w:sz w:val="28"/>
          <w:szCs w:val="28"/>
        </w:rPr>
        <w:t xml:space="preserve"> -  высота  рабочей  поверхности  над  полом.</w:t>
      </w:r>
    </w:p>
    <w:p w:rsidR="006B44C7" w:rsidRPr="00470323" w:rsidRDefault="006B44C7" w:rsidP="006B44C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0323">
        <w:rPr>
          <w:rFonts w:ascii="Times New Roman" w:hAnsi="Times New Roman" w:cs="Times New Roman"/>
          <w:sz w:val="28"/>
          <w:szCs w:val="28"/>
        </w:rPr>
        <w:t>Расчетная  высота  навеса  –  рабочая  поверхность  находится  на  высоте 0,8  м  от  пола,  высота  свеса  ламп  –  0,2  м,  следовательно:</w:t>
      </w:r>
    </w:p>
    <w:p w:rsidR="006B44C7" w:rsidRPr="00470323" w:rsidRDefault="006B44C7" w:rsidP="006B44C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44C7" w:rsidRPr="00470323" w:rsidRDefault="006B44C7" w:rsidP="006B44C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2B7C">
        <w:rPr>
          <w:rFonts w:ascii="Times New Roman" w:hAnsi="Times New Roman" w:cs="Times New Roman"/>
          <w:i/>
          <w:iCs/>
          <w:noProof/>
          <w:sz w:val="28"/>
          <w:szCs w:val="28"/>
        </w:rPr>
        <w:pict>
          <v:shape id="_x0000_s1027" type="#_x0000_t75" style="position:absolute;left:0;text-align:left;margin-left:36.35pt;margin-top:2pt;width:106.35pt;height:15.9pt;z-index:251661312" fillcolor="window">
            <v:imagedata r:id="rId11" o:title=""/>
            <w10:wrap type="topAndBottom"/>
          </v:shape>
          <o:OLEObject Type="Embed" ProgID="Equation.3" ShapeID="_x0000_s1027" DrawAspect="Content" ObjectID="_1465392982" r:id="rId12"/>
        </w:pict>
      </w:r>
      <w:proofErr w:type="spellStart"/>
      <w:proofErr w:type="gramStart"/>
      <w:r w:rsidRPr="00470323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470323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Pr="00470323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 м"/>
        </w:smartTagPr>
        <w:r w:rsidRPr="00470323">
          <w:rPr>
            <w:rFonts w:ascii="Times New Roman" w:hAnsi="Times New Roman" w:cs="Times New Roman"/>
            <w:sz w:val="28"/>
            <w:szCs w:val="28"/>
          </w:rPr>
          <w:t>2 м</w:t>
        </w:r>
      </w:smartTag>
      <w:r w:rsidRPr="00470323">
        <w:rPr>
          <w:rFonts w:ascii="Times New Roman" w:hAnsi="Times New Roman" w:cs="Times New Roman"/>
          <w:sz w:val="28"/>
          <w:szCs w:val="28"/>
        </w:rPr>
        <w:t>.</w:t>
      </w:r>
    </w:p>
    <w:p w:rsidR="006B44C7" w:rsidRPr="00470323" w:rsidRDefault="006B44C7" w:rsidP="006B44C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44C7" w:rsidRPr="004027D1" w:rsidRDefault="006B44C7" w:rsidP="006B44C7">
      <w:pPr>
        <w:pStyle w:val="a5"/>
        <w:spacing w:line="360" w:lineRule="auto"/>
        <w:jc w:val="both"/>
        <w:rPr>
          <w:b w:val="0"/>
          <w:szCs w:val="28"/>
        </w:rPr>
      </w:pPr>
      <w:r w:rsidRPr="00470323">
        <w:rPr>
          <w:b w:val="0"/>
          <w:szCs w:val="28"/>
        </w:rPr>
        <w:t>Расстояния  между  рядами  светильников  определяется  как</w:t>
      </w:r>
    </w:p>
    <w:p w:rsidR="006B44C7" w:rsidRPr="00470323" w:rsidRDefault="006B44C7" w:rsidP="006B44C7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75" style="position:absolute;left:0;text-align:left;margin-left:36.35pt;margin-top:8.25pt;width:109.65pt;height:15.9pt;z-index:251662336" fillcolor="window">
            <v:imagedata r:id="rId13" o:title=""/>
            <w10:wrap type="topAndBottom"/>
          </v:shape>
          <o:OLEObject Type="Embed" ProgID="Equation.3" ShapeID="_x0000_s1028" DrawAspect="Content" ObjectID="_1465392983" r:id="rId14"/>
        </w:pict>
      </w:r>
      <w:r w:rsidRPr="0047032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70323">
        <w:rPr>
          <w:rFonts w:ascii="Times New Roman" w:hAnsi="Times New Roman" w:cs="Times New Roman"/>
          <w:sz w:val="28"/>
          <w:szCs w:val="28"/>
        </w:rPr>
        <w:t>Так  как  расстояние  светильников  от  стен  по  0,3  м,  принимаем  2  ряда  светильников  по  1,5  м  между  рядами.</w:t>
      </w:r>
    </w:p>
    <w:p w:rsidR="006B44C7" w:rsidRPr="00470323" w:rsidRDefault="006B44C7" w:rsidP="006B44C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0323">
        <w:rPr>
          <w:rFonts w:ascii="Times New Roman" w:hAnsi="Times New Roman" w:cs="Times New Roman"/>
          <w:sz w:val="28"/>
          <w:szCs w:val="28"/>
        </w:rPr>
        <w:t>Определяем  индекс  помещения  по  формуле:</w:t>
      </w:r>
    </w:p>
    <w:p w:rsidR="006B44C7" w:rsidRPr="00470323" w:rsidRDefault="006B44C7" w:rsidP="006B44C7">
      <w:pPr>
        <w:tabs>
          <w:tab w:val="left" w:pos="8505"/>
        </w:tabs>
        <w:spacing w:before="100" w:after="10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75" style="position:absolute;left:0;text-align:left;margin-left:36.35pt;margin-top:5.65pt;width:63.65pt;height:32.65pt;z-index:251663360" fillcolor="window">
            <v:imagedata r:id="rId15" o:title=""/>
            <w10:wrap type="topAndBottom"/>
          </v:shape>
          <o:OLEObject Type="Embed" ProgID="Equation.3" ShapeID="_x0000_s1029" DrawAspect="Content" ObjectID="_1465392984" r:id="rId16"/>
        </w:pict>
      </w:r>
      <w:r w:rsidRPr="0047032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70323"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 w:rsidRPr="00470323">
        <w:rPr>
          <w:rFonts w:ascii="Times New Roman" w:hAnsi="Times New Roman" w:cs="Times New Roman"/>
          <w:sz w:val="28"/>
          <w:szCs w:val="28"/>
        </w:rPr>
        <w:t xml:space="preserve">   А</w:t>
      </w:r>
      <w:proofErr w:type="gramEnd"/>
      <w:r w:rsidRPr="00470323">
        <w:rPr>
          <w:rFonts w:ascii="Times New Roman" w:hAnsi="Times New Roman" w:cs="Times New Roman"/>
          <w:sz w:val="28"/>
          <w:szCs w:val="28"/>
        </w:rPr>
        <w:t xml:space="preserve">  –  длина  помещения;</w:t>
      </w:r>
    </w:p>
    <w:p w:rsidR="006B44C7" w:rsidRPr="00470323" w:rsidRDefault="006B44C7" w:rsidP="006B44C7">
      <w:pPr>
        <w:spacing w:line="360" w:lineRule="auto"/>
        <w:ind w:left="567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032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70323">
        <w:rPr>
          <w:rFonts w:ascii="Times New Roman" w:hAnsi="Times New Roman" w:cs="Times New Roman"/>
          <w:sz w:val="28"/>
          <w:szCs w:val="28"/>
        </w:rPr>
        <w:t xml:space="preserve">  –  </w:t>
      </w:r>
      <w:proofErr w:type="gramStart"/>
      <w:r w:rsidRPr="00470323">
        <w:rPr>
          <w:rFonts w:ascii="Times New Roman" w:hAnsi="Times New Roman" w:cs="Times New Roman"/>
          <w:sz w:val="28"/>
          <w:szCs w:val="28"/>
        </w:rPr>
        <w:t>ширина</w:t>
      </w:r>
      <w:proofErr w:type="gramEnd"/>
      <w:r w:rsidRPr="00470323">
        <w:rPr>
          <w:rFonts w:ascii="Times New Roman" w:hAnsi="Times New Roman" w:cs="Times New Roman"/>
          <w:sz w:val="28"/>
          <w:szCs w:val="28"/>
        </w:rPr>
        <w:t xml:space="preserve">  помещения;</w:t>
      </w:r>
    </w:p>
    <w:p w:rsidR="006B44C7" w:rsidRPr="00470323" w:rsidRDefault="006B44C7" w:rsidP="006B44C7">
      <w:pPr>
        <w:spacing w:after="120" w:line="360" w:lineRule="auto"/>
        <w:ind w:left="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75" style="position:absolute;left:0;text-align:left;margin-left:60.35pt;margin-top:31.05pt;width:114.7pt;height:32.65pt;z-index:251664384" fillcolor="window">
            <v:imagedata r:id="rId17" o:title=""/>
            <w10:wrap type="topAndBottom"/>
          </v:shape>
          <o:OLEObject Type="Embed" ProgID="Equation.3" ShapeID="_x0000_s1030" DrawAspect="Content" ObjectID="_1465392985" r:id="rId18"/>
        </w:pict>
      </w:r>
      <w:proofErr w:type="gramStart"/>
      <w:r w:rsidRPr="0047032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70323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Pr="00470323">
        <w:rPr>
          <w:rFonts w:ascii="Times New Roman" w:hAnsi="Times New Roman" w:cs="Times New Roman"/>
          <w:sz w:val="28"/>
          <w:szCs w:val="28"/>
        </w:rPr>
        <w:t xml:space="preserve">  расчетная  высота.</w:t>
      </w:r>
    </w:p>
    <w:p w:rsidR="006B44C7" w:rsidRDefault="006B44C7" w:rsidP="006B44C7">
      <w:pPr>
        <w:spacing w:before="100"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4C7" w:rsidRPr="00470323" w:rsidRDefault="006B44C7" w:rsidP="006B44C7">
      <w:pPr>
        <w:spacing w:before="100" w:after="10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0323">
        <w:rPr>
          <w:rFonts w:ascii="Times New Roman" w:hAnsi="Times New Roman" w:cs="Times New Roman"/>
          <w:sz w:val="28"/>
          <w:szCs w:val="28"/>
        </w:rPr>
        <w:t xml:space="preserve">Коэффициент  использования  равен: </w:t>
      </w:r>
      <w:r w:rsidRPr="0047032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70323">
        <w:rPr>
          <w:rFonts w:ascii="Times New Roman" w:hAnsi="Times New Roman" w:cs="Times New Roman"/>
          <w:sz w:val="28"/>
          <w:szCs w:val="28"/>
        </w:rPr>
        <w:t xml:space="preserve"> = 38%</w:t>
      </w:r>
    </w:p>
    <w:p w:rsidR="006B44C7" w:rsidRPr="00470323" w:rsidRDefault="006B44C7" w:rsidP="006B44C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0323">
        <w:rPr>
          <w:rFonts w:ascii="Times New Roman" w:hAnsi="Times New Roman" w:cs="Times New Roman"/>
          <w:sz w:val="28"/>
          <w:szCs w:val="28"/>
        </w:rPr>
        <w:lastRenderedPageBreak/>
        <w:t>Коэффициент  запаса  из К</w:t>
      </w:r>
      <w:r w:rsidRPr="0047032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70323">
        <w:rPr>
          <w:rFonts w:ascii="Times New Roman" w:hAnsi="Times New Roman" w:cs="Times New Roman"/>
          <w:sz w:val="28"/>
          <w:szCs w:val="28"/>
        </w:rPr>
        <w:t xml:space="preserve">  =  1,5.  Так  как  при  расчете  люминесцентного  освещения  световой  поток  </w:t>
      </w:r>
      <w:proofErr w:type="spellStart"/>
      <w:r w:rsidRPr="00470323">
        <w:rPr>
          <w:rFonts w:ascii="Times New Roman" w:hAnsi="Times New Roman" w:cs="Times New Roman"/>
          <w:sz w:val="28"/>
          <w:szCs w:val="28"/>
        </w:rPr>
        <w:t>Ф</w:t>
      </w:r>
      <w:r w:rsidRPr="00470323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proofErr w:type="spellEnd"/>
      <w:r w:rsidRPr="00470323">
        <w:rPr>
          <w:rFonts w:ascii="Times New Roman" w:hAnsi="Times New Roman" w:cs="Times New Roman"/>
          <w:sz w:val="28"/>
          <w:szCs w:val="28"/>
        </w:rPr>
        <w:t xml:space="preserve">  известен,  то  необходимое  количество  люминесцентных  ламп  определяется  по  формуле:</w:t>
      </w:r>
    </w:p>
    <w:p w:rsidR="006B44C7" w:rsidRPr="00470323" w:rsidRDefault="006B44C7" w:rsidP="006B44C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75" style="position:absolute;left:0;text-align:left;margin-left:40.1pt;margin-top:10.9pt;width:87.05pt;height:35.15pt;z-index:251665408" fillcolor="window">
            <v:imagedata r:id="rId19" o:title=""/>
            <w10:wrap type="topAndBottom"/>
          </v:shape>
          <o:OLEObject Type="Embed" ProgID="Equation.3" ShapeID="_x0000_s1031" DrawAspect="Content" ObjectID="_1465392986" r:id="rId20"/>
        </w:pict>
      </w:r>
    </w:p>
    <w:p w:rsidR="006B44C7" w:rsidRPr="00470323" w:rsidRDefault="006B44C7" w:rsidP="006B44C7">
      <w:pPr>
        <w:tabs>
          <w:tab w:val="left" w:pos="9072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032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70323"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 w:rsidRPr="00470323">
        <w:rPr>
          <w:rFonts w:ascii="Times New Roman" w:hAnsi="Times New Roman" w:cs="Times New Roman"/>
          <w:sz w:val="28"/>
          <w:szCs w:val="28"/>
        </w:rPr>
        <w:t xml:space="preserve">  Е</w:t>
      </w:r>
      <w:proofErr w:type="gramEnd"/>
      <w:r w:rsidRPr="00470323">
        <w:rPr>
          <w:rFonts w:ascii="Times New Roman" w:hAnsi="Times New Roman" w:cs="Times New Roman"/>
          <w:sz w:val="28"/>
          <w:szCs w:val="28"/>
        </w:rPr>
        <w:t xml:space="preserve">  –  заданная  минимальная  освещенность;</w:t>
      </w:r>
    </w:p>
    <w:p w:rsidR="006B44C7" w:rsidRPr="00470323" w:rsidRDefault="006B44C7" w:rsidP="006B44C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0323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470323">
        <w:rPr>
          <w:rFonts w:ascii="Times New Roman" w:hAnsi="Times New Roman" w:cs="Times New Roman"/>
          <w:sz w:val="28"/>
          <w:szCs w:val="28"/>
        </w:rPr>
        <w:t>К</w:t>
      </w:r>
      <w:r w:rsidRPr="00470323">
        <w:rPr>
          <w:rFonts w:ascii="Times New Roman" w:hAnsi="Times New Roman" w:cs="Times New Roman"/>
          <w:sz w:val="28"/>
          <w:szCs w:val="28"/>
          <w:vertAlign w:val="subscript"/>
        </w:rPr>
        <w:t>з</w:t>
      </w:r>
      <w:proofErr w:type="spellEnd"/>
      <w:r w:rsidRPr="00470323">
        <w:rPr>
          <w:rFonts w:ascii="Times New Roman" w:hAnsi="Times New Roman" w:cs="Times New Roman"/>
          <w:sz w:val="28"/>
          <w:szCs w:val="28"/>
        </w:rPr>
        <w:t xml:space="preserve">  –  коэффициент  запаса;</w:t>
      </w:r>
    </w:p>
    <w:p w:rsidR="006B44C7" w:rsidRPr="00470323" w:rsidRDefault="006B44C7" w:rsidP="006B44C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0323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47032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70323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Pr="00470323">
        <w:rPr>
          <w:rFonts w:ascii="Times New Roman" w:hAnsi="Times New Roman" w:cs="Times New Roman"/>
          <w:sz w:val="28"/>
          <w:szCs w:val="28"/>
        </w:rPr>
        <w:t xml:space="preserve">  освещаемая  площадь,  м</w:t>
      </w:r>
      <w:r w:rsidRPr="0047032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70323">
        <w:rPr>
          <w:rFonts w:ascii="Times New Roman" w:hAnsi="Times New Roman" w:cs="Times New Roman"/>
          <w:sz w:val="28"/>
          <w:szCs w:val="28"/>
        </w:rPr>
        <w:t>;</w:t>
      </w:r>
    </w:p>
    <w:p w:rsidR="006B44C7" w:rsidRPr="00470323" w:rsidRDefault="006B44C7" w:rsidP="006B44C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0323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47032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70323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Pr="00470323">
        <w:rPr>
          <w:rFonts w:ascii="Times New Roman" w:hAnsi="Times New Roman" w:cs="Times New Roman"/>
          <w:sz w:val="28"/>
          <w:szCs w:val="28"/>
        </w:rPr>
        <w:t xml:space="preserve">  коэффициент  неравномерности  освещения  </w:t>
      </w:r>
      <w:r w:rsidRPr="0047032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70323">
        <w:rPr>
          <w:rFonts w:ascii="Times New Roman" w:hAnsi="Times New Roman" w:cs="Times New Roman"/>
          <w:sz w:val="28"/>
          <w:szCs w:val="28"/>
        </w:rPr>
        <w:t>=1,1:1,2</w:t>
      </w:r>
    </w:p>
    <w:p w:rsidR="006B44C7" w:rsidRPr="00470323" w:rsidRDefault="006B44C7" w:rsidP="006B44C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75" style="position:absolute;left:0;text-align:left;margin-left:40.1pt;margin-top:14.1pt;width:127.25pt;height:32.65pt;z-index:251666432" fillcolor="window">
            <v:imagedata r:id="rId21" o:title=""/>
            <w10:wrap type="topAndBottom"/>
          </v:shape>
          <o:OLEObject Type="Embed" ProgID="Equation.3" ShapeID="_x0000_s1032" DrawAspect="Content" ObjectID="_1465392987" r:id="rId22"/>
        </w:pict>
      </w:r>
    </w:p>
    <w:p w:rsidR="006B44C7" w:rsidRPr="00470323" w:rsidRDefault="006B44C7" w:rsidP="006B44C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0323">
        <w:rPr>
          <w:rFonts w:ascii="Times New Roman" w:hAnsi="Times New Roman" w:cs="Times New Roman"/>
          <w:sz w:val="28"/>
          <w:szCs w:val="28"/>
        </w:rPr>
        <w:t xml:space="preserve">  лампы.</w:t>
      </w:r>
    </w:p>
    <w:p w:rsidR="006B44C7" w:rsidRPr="00470323" w:rsidRDefault="006B44C7" w:rsidP="006B44C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0323">
        <w:rPr>
          <w:rFonts w:ascii="Times New Roman" w:hAnsi="Times New Roman" w:cs="Times New Roman"/>
          <w:sz w:val="28"/>
          <w:szCs w:val="28"/>
        </w:rPr>
        <w:t>Размещаем  в  один  ряд  2  лампы  с  расстоянием  между  ними  0,47  м (учитывая,  что  длина  лампы  1213,6  мм)  и  с  расстоянием  от  стен  по 0,3  м.</w:t>
      </w:r>
    </w:p>
    <w:p w:rsidR="006B44C7" w:rsidRPr="00470323" w:rsidRDefault="006B44C7" w:rsidP="006B44C7">
      <w:pPr>
        <w:pStyle w:val="3"/>
        <w:spacing w:line="360" w:lineRule="auto"/>
        <w:ind w:firstLine="720"/>
        <w:jc w:val="both"/>
        <w:rPr>
          <w:sz w:val="28"/>
          <w:szCs w:val="28"/>
        </w:rPr>
      </w:pPr>
      <w:r w:rsidRPr="00470323">
        <w:rPr>
          <w:sz w:val="28"/>
          <w:szCs w:val="28"/>
        </w:rPr>
        <w:t>Всего  для  создания  нормируемой  освещенности  200  лк  необходимо  4 лампы  ЛД  мощностью  40  Вт. Размещение с</w:t>
      </w:r>
      <w:r>
        <w:rPr>
          <w:sz w:val="28"/>
          <w:szCs w:val="28"/>
        </w:rPr>
        <w:t>ветильников показан на рисунке</w:t>
      </w:r>
      <w:proofErr w:type="gramStart"/>
      <w:r>
        <w:rPr>
          <w:sz w:val="28"/>
          <w:szCs w:val="28"/>
        </w:rPr>
        <w:t xml:space="preserve"> </w:t>
      </w:r>
      <w:r w:rsidRPr="00470323">
        <w:rPr>
          <w:sz w:val="28"/>
          <w:szCs w:val="28"/>
        </w:rPr>
        <w:t>.</w:t>
      </w:r>
      <w:proofErr w:type="gramEnd"/>
    </w:p>
    <w:p w:rsidR="006B44C7" w:rsidRPr="00470323" w:rsidRDefault="006B44C7" w:rsidP="006B44C7">
      <w:pPr>
        <w:pStyle w:val="3"/>
        <w:spacing w:line="360" w:lineRule="auto"/>
        <w:ind w:firstLine="851"/>
        <w:jc w:val="both"/>
        <w:rPr>
          <w:sz w:val="28"/>
          <w:szCs w:val="28"/>
        </w:rPr>
      </w:pPr>
    </w:p>
    <w:p w:rsidR="006B44C7" w:rsidRPr="00470323" w:rsidRDefault="006B44C7" w:rsidP="006B44C7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323">
        <w:rPr>
          <w:rFonts w:ascii="Times New Roman" w:hAnsi="Times New Roman" w:cs="Times New Roman"/>
          <w:b/>
          <w:sz w:val="28"/>
          <w:szCs w:val="28"/>
        </w:rPr>
        <w:t>4.3.1  Расчет освещенности методом  удельной  мощности.</w:t>
      </w:r>
    </w:p>
    <w:p w:rsidR="006B44C7" w:rsidRPr="00470323" w:rsidRDefault="006B44C7" w:rsidP="006B4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4C7" w:rsidRPr="00470323" w:rsidRDefault="006B44C7" w:rsidP="006B4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70323">
        <w:rPr>
          <w:rFonts w:ascii="Times New Roman" w:hAnsi="Times New Roman" w:cs="Times New Roman"/>
          <w:sz w:val="28"/>
          <w:szCs w:val="28"/>
        </w:rPr>
        <w:t xml:space="preserve">Сущность  расчета  освещения  по  методу  удельной  мощности  заключается  </w:t>
      </w:r>
    </w:p>
    <w:p w:rsidR="006B44C7" w:rsidRPr="00470323" w:rsidRDefault="006B44C7" w:rsidP="006B4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23">
        <w:rPr>
          <w:rFonts w:ascii="Times New Roman" w:hAnsi="Times New Roman" w:cs="Times New Roman"/>
          <w:sz w:val="28"/>
          <w:szCs w:val="28"/>
        </w:rPr>
        <w:t>в  том,  что  в  зависимости  от  типа  светильника  и  места  его  установки,  высоты  подвеса  над  рабочей  поверхностью,  освещенности  на  горизонтальной  поверхности  и  площади  помещения  определяется  значение удельной  мощности.</w:t>
      </w:r>
    </w:p>
    <w:p w:rsidR="006B44C7" w:rsidRPr="00470323" w:rsidRDefault="006B44C7" w:rsidP="006B44C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0323">
        <w:rPr>
          <w:rFonts w:ascii="Times New Roman" w:hAnsi="Times New Roman" w:cs="Times New Roman"/>
          <w:sz w:val="28"/>
          <w:szCs w:val="28"/>
        </w:rPr>
        <w:lastRenderedPageBreak/>
        <w:t>Задавшись  числом  светильников,  обеспечивающих  равномерность  освещенности,  определяют  мощность  общей  лампы  по  формуле:</w:t>
      </w:r>
    </w:p>
    <w:p w:rsidR="006B44C7" w:rsidRPr="00470323" w:rsidRDefault="006B44C7" w:rsidP="006B44C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75" style="position:absolute;left:0;text-align:left;margin-left:47.3pt;margin-top:12.95pt;width:49.4pt;height:31pt;z-index:251667456" fillcolor="window">
            <v:imagedata r:id="rId23" o:title=""/>
            <w10:wrap type="topAndBottom"/>
          </v:shape>
          <o:OLEObject Type="Embed" ProgID="Equation.3" ShapeID="_x0000_s1033" DrawAspect="Content" ObjectID="_1465392988" r:id="rId24"/>
        </w:pict>
      </w:r>
    </w:p>
    <w:p w:rsidR="006B44C7" w:rsidRPr="00470323" w:rsidRDefault="006B44C7" w:rsidP="006B44C7">
      <w:pPr>
        <w:tabs>
          <w:tab w:val="left" w:pos="8505"/>
        </w:tabs>
        <w:spacing w:before="100" w:after="10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032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70323">
        <w:rPr>
          <w:rFonts w:ascii="Times New Roman" w:hAnsi="Times New Roman" w:cs="Times New Roman"/>
          <w:sz w:val="28"/>
          <w:szCs w:val="28"/>
        </w:rPr>
        <w:t xml:space="preserve">где  </w:t>
      </w:r>
      <w:r w:rsidRPr="00470323">
        <w:rPr>
          <w:rFonts w:ascii="Times New Roman" w:hAnsi="Times New Roman" w:cs="Times New Roman"/>
          <w:i/>
          <w:iCs/>
          <w:sz w:val="28"/>
          <w:szCs w:val="28"/>
          <w:lang w:val="en-US"/>
        </w:rPr>
        <w:t>w</w:t>
      </w:r>
      <w:r w:rsidRPr="00470323">
        <w:rPr>
          <w:rFonts w:ascii="Times New Roman" w:hAnsi="Times New Roman" w:cs="Times New Roman"/>
          <w:sz w:val="28"/>
          <w:szCs w:val="28"/>
        </w:rPr>
        <w:t>–  удельная  мощность,  Вт/м</w:t>
      </w:r>
      <w:proofErr w:type="gramStart"/>
      <w:r w:rsidRPr="0047032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470323">
        <w:rPr>
          <w:rFonts w:ascii="Times New Roman" w:hAnsi="Times New Roman" w:cs="Times New Roman"/>
          <w:sz w:val="28"/>
          <w:szCs w:val="28"/>
        </w:rPr>
        <w:t>;</w:t>
      </w:r>
    </w:p>
    <w:p w:rsidR="006B44C7" w:rsidRPr="00470323" w:rsidRDefault="006B44C7" w:rsidP="006B44C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0323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47032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70323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Pr="00470323">
        <w:rPr>
          <w:rFonts w:ascii="Times New Roman" w:hAnsi="Times New Roman" w:cs="Times New Roman"/>
          <w:sz w:val="28"/>
          <w:szCs w:val="28"/>
        </w:rPr>
        <w:t xml:space="preserve">  площадь  помещения,  м</w:t>
      </w:r>
      <w:r w:rsidRPr="0047032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70323">
        <w:rPr>
          <w:rFonts w:ascii="Times New Roman" w:hAnsi="Times New Roman" w:cs="Times New Roman"/>
          <w:sz w:val="28"/>
          <w:szCs w:val="28"/>
        </w:rPr>
        <w:t>;</w:t>
      </w:r>
    </w:p>
    <w:p w:rsidR="006B44C7" w:rsidRPr="00470323" w:rsidRDefault="006B44C7" w:rsidP="006B44C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0323">
        <w:rPr>
          <w:rFonts w:ascii="Times New Roman" w:hAnsi="Times New Roman" w:cs="Times New Roman"/>
          <w:sz w:val="28"/>
          <w:szCs w:val="28"/>
        </w:rPr>
        <w:t xml:space="preserve">       N  –  число  светильников.</w:t>
      </w:r>
    </w:p>
    <w:p w:rsidR="006B44C7" w:rsidRPr="00470323" w:rsidRDefault="006B44C7" w:rsidP="006B44C7">
      <w:pPr>
        <w:pStyle w:val="4"/>
        <w:spacing w:before="0" w:line="360" w:lineRule="auto"/>
        <w:ind w:firstLine="7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70323">
        <w:rPr>
          <w:rFonts w:ascii="Times New Roman" w:hAnsi="Times New Roman" w:cs="Times New Roman"/>
          <w:b w:val="0"/>
          <w:color w:val="auto"/>
          <w:sz w:val="28"/>
          <w:szCs w:val="28"/>
        </w:rPr>
        <w:t>Подставив  исходные  значения  в  формулу,  получим</w:t>
      </w:r>
    </w:p>
    <w:p w:rsidR="006B44C7" w:rsidRPr="00470323" w:rsidRDefault="006B44C7" w:rsidP="006B4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75" style="position:absolute;left:0;text-align:left;margin-left:36.35pt;margin-top:15.5pt;width:103pt;height:31pt;z-index:251668480" fillcolor="window">
            <v:imagedata r:id="rId25" o:title=""/>
            <w10:wrap type="topAndBottom"/>
          </v:shape>
          <o:OLEObject Type="Embed" ProgID="Equation.3" ShapeID="_x0000_s1034" DrawAspect="Content" ObjectID="_1465392989" r:id="rId26"/>
        </w:pict>
      </w:r>
    </w:p>
    <w:p w:rsidR="006B44C7" w:rsidRPr="00470323" w:rsidRDefault="006B44C7" w:rsidP="006B44C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032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70323">
        <w:rPr>
          <w:rFonts w:ascii="Times New Roman" w:hAnsi="Times New Roman" w:cs="Times New Roman"/>
          <w:sz w:val="28"/>
          <w:szCs w:val="28"/>
        </w:rPr>
        <w:t>=40 Вт.</w:t>
      </w:r>
    </w:p>
    <w:p w:rsidR="006B44C7" w:rsidRPr="00470323" w:rsidRDefault="006B44C7" w:rsidP="006B44C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0323">
        <w:rPr>
          <w:rFonts w:ascii="Times New Roman" w:hAnsi="Times New Roman" w:cs="Times New Roman"/>
          <w:sz w:val="28"/>
          <w:szCs w:val="28"/>
        </w:rPr>
        <w:t xml:space="preserve">Так  как  расчетное  значение  мощности  лампы  совпадает  со  стандартной  мощностью,  то  выбираем  </w:t>
      </w:r>
      <w:r>
        <w:rPr>
          <w:rFonts w:ascii="Times New Roman" w:hAnsi="Times New Roman" w:cs="Times New Roman"/>
          <w:sz w:val="28"/>
          <w:szCs w:val="28"/>
        </w:rPr>
        <w:t>4  лампы  ЛД  мощностью  40  Вт</w:t>
      </w:r>
    </w:p>
    <w:p w:rsidR="006B44C7" w:rsidRPr="00470323" w:rsidRDefault="006B44C7" w:rsidP="006B4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4C7" w:rsidRPr="00470323" w:rsidRDefault="006B44C7" w:rsidP="006B4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4C7" w:rsidRPr="00470323" w:rsidRDefault="006B44C7" w:rsidP="006B4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5" style="position:absolute;left:0;text-align:left;margin-left:21.75pt;margin-top:-22.95pt;width:405pt;height:247.4pt;z-index:-25164697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_x0000_s1036" style="position:absolute;left:0;text-align:left;margin-left:29.45pt;margin-top:-12.45pt;width:390.45pt;height:222.55pt;z-index:-251645952" coordorigin="2241,1507" coordsize="7809,4842">
            <v:rect id="_x0000_s1037" style="position:absolute;left:2241;top:1507;width:7798;height:4793" strokeweight="1.5pt"/>
            <v:rect id="_x0000_s1038" style="position:absolute;left:6656;top:5179;width:2547;height:436" strokeweight="1.5pt"/>
            <v:rect id="_x0000_s1039" style="position:absolute;left:2903;top:5201;width:2547;height:435" strokeweight="1.5pt"/>
            <v:line id="_x0000_s1040" style="position:absolute;rotation:90;flip:x" from="2725,5993" to="3438,5993">
              <v:stroke startarrow="classic" startarrowwidth="narrow" startarrowlength="short" endarrow="classic" endarrowwidth="narrow" endarrowlength="short"/>
            </v:line>
            <v:group id="_x0000_s1041" style="position:absolute;left:2903;top:2301;width:7057;height:1039" coordorigin="2724,4542" coordsize="7548,1146">
              <v:rect id="_x0000_s1042" style="position:absolute;left:2724;top:4542;width:2724;height:480" strokeweight="1.5pt"/>
              <v:rect id="_x0000_s1043" style="position:absolute;left:6738;top:4542;width:2724;height:480" strokeweight="1.5pt"/>
              <v:line id="_x0000_s1044" style="position:absolute" from="5448,4788" to="5449,5688"/>
              <v:line id="_x0000_s1045" style="position:absolute" from="6738,4788" to="6739,5688"/>
              <v:line id="_x0000_s1046" style="position:absolute" from="5436,5550" to="6726,5551">
                <v:stroke startarrow="classic" startarrowwidth="narrow" startarrowlength="short" endarrow="classic" endarrowwidth="narrow" endarrowlength="short"/>
              </v:line>
              <v:line id="_x0000_s1047" style="position:absolute" from="9456,4788" to="9457,5688"/>
              <v:line id="_x0000_s1048" style="position:absolute" from="9468,5549" to="10272,5550">
                <v:stroke startarrow="classic" startarrowwidth="narrow" startarrowlength="short" endarrow="classic" endarrowwidth="narrow" endarrowlength="short"/>
              </v:line>
              <v:line id="_x0000_s1049" style="position:absolute" from="6750,5550" to="9462,5551">
                <v:stroke startarrow="classic" startarrowwidth="narrow" startarrowlength="short" endarrow="classic" endarrowwidth="narrow" endarrowlength="short"/>
              </v:line>
            </v:group>
            <v:line id="_x0000_s1050" style="position:absolute;rotation:90" from="2752,1931" to="3481,1932">
              <v:stroke startarrow="classic" startarrowwidth="narrow" startarrowlength="short" endarrow="classic" endarrowwidth="narrow" endarrowlength="short"/>
            </v:line>
            <v:line id="_x0000_s1051" style="position:absolute" from="3094,2747" to="3095,5212">
              <v:stroke startarrow="classic" startarrowwidth="narrow" startarrowlength="short" endarrow="classic" endarrowwidth="narrow" endarrowlength="short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left:3105;top:1784;width:1133;height:365" filled="f" stroked="f">
              <v:textbox style="mso-next-textbox:#_x0000_s1052">
                <w:txbxContent>
                  <w:p w:rsidR="006B44C7" w:rsidRDefault="006B44C7" w:rsidP="006B44C7">
                    <w:r>
                      <w:rPr>
                        <w:lang w:val="en-US"/>
                      </w:rPr>
                      <w:t>l=</w:t>
                    </w:r>
                    <w:r>
                      <w:t>0</w:t>
                    </w:r>
                    <w:proofErr w:type="gramStart"/>
                    <w:r>
                      <w:t>,3</w:t>
                    </w:r>
                    <w:proofErr w:type="gramEnd"/>
                    <w:r>
                      <w:t xml:space="preserve"> м</w:t>
                    </w:r>
                  </w:p>
                </w:txbxContent>
              </v:textbox>
            </v:shape>
            <v:shape id="_x0000_s1053" type="#_x0000_t202" style="position:absolute;left:5495;top:3253;width:1133;height:365" filled="f" stroked="f">
              <v:textbox style="mso-next-textbox:#_x0000_s1053">
                <w:txbxContent>
                  <w:p w:rsidR="006B44C7" w:rsidRDefault="006B44C7" w:rsidP="006B44C7">
                    <w:r>
                      <w:rPr>
                        <w:lang w:val="en-US"/>
                      </w:rPr>
                      <w:t>L=0</w:t>
                    </w:r>
                    <w:proofErr w:type="gramStart"/>
                    <w:r>
                      <w:rPr>
                        <w:lang w:val="en-US"/>
                      </w:rPr>
                      <w:t>,47</w:t>
                    </w:r>
                    <w:proofErr w:type="gramEnd"/>
                    <w:r>
                      <w:t xml:space="preserve"> м</w:t>
                    </w:r>
                  </w:p>
                </w:txbxContent>
              </v:textbox>
            </v:shape>
            <v:shape id="_x0000_s1054" type="#_x0000_t202" style="position:absolute;left:7408;top:3253;width:1610;height:523" filled="f" stroked="f">
              <v:textbox style="mso-next-textbox:#_x0000_s1054">
                <w:txbxContent>
                  <w:p w:rsidR="006B44C7" w:rsidRDefault="006B44C7" w:rsidP="006B44C7">
                    <w:r>
                      <w:rPr>
                        <w:lang w:val="en-US"/>
                      </w:rPr>
                      <w:t>d=1</w:t>
                    </w:r>
                    <w:proofErr w:type="gramStart"/>
                    <w:r>
                      <w:rPr>
                        <w:lang w:val="en-US"/>
                      </w:rPr>
                      <w:t>,2136</w:t>
                    </w:r>
                    <w:proofErr w:type="gramEnd"/>
                    <w:r>
                      <w:rPr>
                        <w:lang w:val="en-US"/>
                      </w:rPr>
                      <w:t xml:space="preserve"> м</w:t>
                    </w:r>
                    <w:r>
                      <w:t xml:space="preserve"> </w:t>
                    </w:r>
                  </w:p>
                </w:txbxContent>
              </v:textbox>
            </v:shape>
            <v:shape id="_x0000_s1055" type="#_x0000_t202" style="position:absolute;left:9237;top:3286;width:813;height:370" filled="f" stroked="f">
              <v:textbox style="mso-next-textbox:#_x0000_s1055">
                <w:txbxContent>
                  <w:p w:rsidR="006B44C7" w:rsidRDefault="006B44C7" w:rsidP="006B44C7">
                    <w:smartTag w:uri="urn:schemas-microsoft-com:office:smarttags" w:element="metricconverter">
                      <w:smartTagPr>
                        <w:attr w:name="ProductID" w:val="0,3 м"/>
                      </w:smartTagPr>
                      <w:r>
                        <w:rPr>
                          <w:lang w:val="en-US"/>
                        </w:rPr>
                        <w:t>0</w:t>
                      </w:r>
                      <w:proofErr w:type="gramStart"/>
                      <w:r>
                        <w:rPr>
                          <w:lang w:val="en-US"/>
                        </w:rPr>
                        <w:t>,3</w:t>
                      </w:r>
                      <w:proofErr w:type="gramEnd"/>
                      <w:r>
                        <w:t xml:space="preserve"> м</w:t>
                      </w:r>
                    </w:smartTag>
                  </w:p>
                </w:txbxContent>
              </v:textbox>
            </v:shape>
            <v:shape id="_x0000_s1056" type="#_x0000_t202" style="position:absolute;left:3133;top:3748;width:813;height:370" filled="f" stroked="f">
              <v:textbox style="mso-next-textbox:#_x0000_s1056">
                <w:txbxContent>
                  <w:p w:rsidR="006B44C7" w:rsidRDefault="006B44C7" w:rsidP="006B44C7">
                    <w:smartTag w:uri="urn:schemas-microsoft-com:office:smarttags" w:element="metricconverter">
                      <w:smartTagPr>
                        <w:attr w:name="ProductID" w:val="1,5 м"/>
                      </w:smartTagPr>
                      <w:r>
                        <w:rPr>
                          <w:lang w:val="en-US"/>
                        </w:rPr>
                        <w:t>1</w:t>
                      </w:r>
                      <w:proofErr w:type="gramStart"/>
                      <w:r>
                        <w:rPr>
                          <w:lang w:val="en-US"/>
                        </w:rPr>
                        <w:t>,5</w:t>
                      </w:r>
                      <w:proofErr w:type="gramEnd"/>
                      <w:r>
                        <w:t xml:space="preserve"> м</w:t>
                      </w:r>
                    </w:smartTag>
                  </w:p>
                </w:txbxContent>
              </v:textbox>
            </v:shape>
            <v:shape id="_x0000_s1057" type="#_x0000_t202" style="position:absolute;left:3122;top:5805;width:813;height:370" filled="f" stroked="f">
              <v:textbox style="mso-next-textbox:#_x0000_s1057">
                <w:txbxContent>
                  <w:p w:rsidR="006B44C7" w:rsidRDefault="006B44C7" w:rsidP="006B44C7">
                    <w:smartTag w:uri="urn:schemas-microsoft-com:office:smarttags" w:element="metricconverter">
                      <w:smartTagPr>
                        <w:attr w:name="ProductID" w:val="0,3 м"/>
                      </w:smartTagPr>
                      <w:r>
                        <w:rPr>
                          <w:lang w:val="en-US"/>
                        </w:rPr>
                        <w:t>0</w:t>
                      </w:r>
                      <w:proofErr w:type="gramStart"/>
                      <w:r>
                        <w:rPr>
                          <w:lang w:val="en-US"/>
                        </w:rPr>
                        <w:t>,3</w:t>
                      </w:r>
                      <w:proofErr w:type="gramEnd"/>
                      <w:r>
                        <w:t xml:space="preserve"> м</w:t>
                      </w:r>
                    </w:smartTag>
                  </w:p>
                </w:txbxContent>
              </v:textbox>
            </v:shape>
          </v:group>
        </w:pict>
      </w:r>
    </w:p>
    <w:p w:rsidR="006B44C7" w:rsidRPr="00470323" w:rsidRDefault="006B44C7" w:rsidP="006B44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44C7" w:rsidRPr="00470323" w:rsidRDefault="006B44C7" w:rsidP="006B44C7">
      <w:pPr>
        <w:keepNext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B44C7" w:rsidRPr="00470323" w:rsidRDefault="006B44C7" w:rsidP="006B44C7">
      <w:pPr>
        <w:keepNext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B44C7" w:rsidRPr="00470323" w:rsidRDefault="006B44C7" w:rsidP="006B44C7">
      <w:pPr>
        <w:keepNext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B44C7" w:rsidRDefault="006B44C7" w:rsidP="006B44C7">
      <w:pPr>
        <w:pStyle w:val="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44C7" w:rsidRDefault="006B44C7" w:rsidP="006B44C7"/>
    <w:p w:rsidR="006B44C7" w:rsidRDefault="006B44C7" w:rsidP="006B44C7"/>
    <w:p w:rsidR="006B44C7" w:rsidRPr="004027D1" w:rsidRDefault="006B44C7" w:rsidP="006B44C7"/>
    <w:p w:rsidR="006B44C7" w:rsidRDefault="006B44C7" w:rsidP="006B44C7">
      <w:pPr>
        <w:pStyle w:val="5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B44C7" w:rsidRPr="00470323" w:rsidRDefault="006B44C7" w:rsidP="006B44C7">
      <w:pPr>
        <w:pStyle w:val="5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0323">
        <w:rPr>
          <w:rFonts w:ascii="Times New Roman" w:hAnsi="Times New Roman" w:cs="Times New Roman"/>
          <w:color w:val="auto"/>
          <w:sz w:val="28"/>
          <w:szCs w:val="28"/>
        </w:rPr>
        <w:t>Рисунок  4.4  –  План  размещения  светильников</w:t>
      </w:r>
    </w:p>
    <w:p w:rsidR="006B44C7" w:rsidRPr="00470323" w:rsidRDefault="006B44C7" w:rsidP="006B44C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4C7" w:rsidRDefault="006B44C7" w:rsidP="006B44C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0323">
        <w:rPr>
          <w:rFonts w:ascii="Times New Roman" w:hAnsi="Times New Roman" w:cs="Times New Roman"/>
          <w:sz w:val="28"/>
          <w:szCs w:val="28"/>
        </w:rPr>
        <w:br w:type="page"/>
      </w:r>
    </w:p>
    <w:p w:rsidR="006B44C7" w:rsidRDefault="006B44C7" w:rsidP="006B44C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6B44C7" w:rsidRPr="004B7773" w:rsidRDefault="006B44C7" w:rsidP="006B44C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773">
        <w:rPr>
          <w:rFonts w:ascii="Times New Roman" w:eastAsia="Times New Roman" w:hAnsi="Times New Roman" w:cs="Times New Roman"/>
          <w:sz w:val="28"/>
          <w:szCs w:val="28"/>
        </w:rPr>
        <w:t xml:space="preserve">Для работы GMPLS необходимо пересылать значительные объемы трафика протоколов сигнализации и маршрутизации. Помимо этого, ожидается, что с ростом пропускной способности оптических каналов потребуется создавать и поддерживать информацию о большом количестве соединений. Для сохранения высокой </w:t>
      </w:r>
      <w:proofErr w:type="spellStart"/>
      <w:r w:rsidRPr="004B7773">
        <w:rPr>
          <w:rFonts w:ascii="Times New Roman" w:eastAsia="Times New Roman" w:hAnsi="Times New Roman" w:cs="Times New Roman"/>
          <w:sz w:val="28"/>
          <w:szCs w:val="28"/>
        </w:rPr>
        <w:t>масштабируемости</w:t>
      </w:r>
      <w:proofErr w:type="spellEnd"/>
      <w:r w:rsidRPr="004B7773">
        <w:rPr>
          <w:rFonts w:ascii="Times New Roman" w:eastAsia="Times New Roman" w:hAnsi="Times New Roman" w:cs="Times New Roman"/>
          <w:sz w:val="28"/>
          <w:szCs w:val="28"/>
        </w:rPr>
        <w:t xml:space="preserve"> в рамках архитектуры GMPLS были добавлены несколько механизмов:</w:t>
      </w:r>
    </w:p>
    <w:p w:rsidR="006B44C7" w:rsidRPr="004B7773" w:rsidRDefault="006B44C7" w:rsidP="006B44C7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773">
        <w:rPr>
          <w:rFonts w:ascii="Times New Roman" w:eastAsia="Times New Roman" w:hAnsi="Times New Roman" w:cs="Times New Roman"/>
          <w:sz w:val="28"/>
          <w:szCs w:val="28"/>
        </w:rPr>
        <w:t>Безадресные (</w:t>
      </w:r>
      <w:proofErr w:type="spellStart"/>
      <w:r w:rsidRPr="004B7773">
        <w:rPr>
          <w:rFonts w:ascii="Times New Roman" w:eastAsia="Times New Roman" w:hAnsi="Times New Roman" w:cs="Times New Roman"/>
          <w:sz w:val="28"/>
          <w:szCs w:val="28"/>
        </w:rPr>
        <w:t>unnumbered</w:t>
      </w:r>
      <w:proofErr w:type="spellEnd"/>
      <w:r w:rsidRPr="004B7773">
        <w:rPr>
          <w:rFonts w:ascii="Times New Roman" w:eastAsia="Times New Roman" w:hAnsi="Times New Roman" w:cs="Times New Roman"/>
          <w:sz w:val="28"/>
          <w:szCs w:val="28"/>
        </w:rPr>
        <w:t xml:space="preserve">) -соединения (или интерфейсы). Соединения (или интерфейсы), не имеющие IP-адресов. Поскольку такие интерфейсы не определяются IP-адресом, необходимо ввести идентификатор, локальный для LSR, к которому он принадлежит. </w:t>
      </w:r>
      <w:proofErr w:type="gramStart"/>
      <w:r w:rsidRPr="004B7773">
        <w:rPr>
          <w:rFonts w:ascii="Times New Roman" w:eastAsia="Times New Roman" w:hAnsi="Times New Roman" w:cs="Times New Roman"/>
          <w:sz w:val="28"/>
          <w:szCs w:val="28"/>
        </w:rPr>
        <w:t xml:space="preserve">Для создания LSP смежные </w:t>
      </w:r>
      <w:proofErr w:type="spellStart"/>
      <w:r w:rsidRPr="004B7773">
        <w:rPr>
          <w:rFonts w:ascii="Times New Roman" w:eastAsia="Times New Roman" w:hAnsi="Times New Roman" w:cs="Times New Roman"/>
          <w:sz w:val="28"/>
          <w:szCs w:val="28"/>
        </w:rPr>
        <w:t>маршрутизаторы</w:t>
      </w:r>
      <w:proofErr w:type="spellEnd"/>
      <w:r w:rsidRPr="004B7773">
        <w:rPr>
          <w:rFonts w:ascii="Times New Roman" w:eastAsia="Times New Roman" w:hAnsi="Times New Roman" w:cs="Times New Roman"/>
          <w:sz w:val="28"/>
          <w:szCs w:val="28"/>
        </w:rPr>
        <w:t xml:space="preserve"> обмениваются локальными идентификаторами.</w:t>
      </w:r>
      <w:proofErr w:type="gramEnd"/>
      <w:r w:rsidRPr="004B7773">
        <w:rPr>
          <w:rFonts w:ascii="Times New Roman" w:eastAsia="Times New Roman" w:hAnsi="Times New Roman" w:cs="Times New Roman"/>
          <w:sz w:val="28"/>
          <w:szCs w:val="28"/>
        </w:rPr>
        <w:t xml:space="preserve"> Пересылка идентификаторов может быть осуществлена с помощью протокола LMP. </w:t>
      </w:r>
    </w:p>
    <w:p w:rsidR="006B44C7" w:rsidRPr="004B7773" w:rsidRDefault="006B44C7" w:rsidP="006B44C7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773">
        <w:rPr>
          <w:rFonts w:ascii="Times New Roman" w:eastAsia="Times New Roman" w:hAnsi="Times New Roman" w:cs="Times New Roman"/>
          <w:sz w:val="28"/>
          <w:szCs w:val="28"/>
        </w:rPr>
        <w:t>Группировка (</w:t>
      </w:r>
      <w:proofErr w:type="spellStart"/>
      <w:r w:rsidRPr="004B7773">
        <w:rPr>
          <w:rFonts w:ascii="Times New Roman" w:eastAsia="Times New Roman" w:hAnsi="Times New Roman" w:cs="Times New Roman"/>
          <w:sz w:val="28"/>
          <w:szCs w:val="28"/>
        </w:rPr>
        <w:t>bundling</w:t>
      </w:r>
      <w:proofErr w:type="spellEnd"/>
      <w:r w:rsidRPr="004B7773">
        <w:rPr>
          <w:rFonts w:ascii="Times New Roman" w:eastAsia="Times New Roman" w:hAnsi="Times New Roman" w:cs="Times New Roman"/>
          <w:sz w:val="28"/>
          <w:szCs w:val="28"/>
        </w:rPr>
        <w:t xml:space="preserve">) каналов. Когда смежные </w:t>
      </w:r>
      <w:proofErr w:type="spellStart"/>
      <w:r w:rsidRPr="004B7773">
        <w:rPr>
          <w:rFonts w:ascii="Times New Roman" w:eastAsia="Times New Roman" w:hAnsi="Times New Roman" w:cs="Times New Roman"/>
          <w:sz w:val="28"/>
          <w:szCs w:val="28"/>
        </w:rPr>
        <w:t>маршрутизаторы</w:t>
      </w:r>
      <w:proofErr w:type="spellEnd"/>
      <w:r w:rsidRPr="004B7773">
        <w:rPr>
          <w:rFonts w:ascii="Times New Roman" w:eastAsia="Times New Roman" w:hAnsi="Times New Roman" w:cs="Times New Roman"/>
          <w:sz w:val="28"/>
          <w:szCs w:val="28"/>
        </w:rPr>
        <w:t xml:space="preserve"> имеют множество связей (записей в таблице состояний OSPF/IS-IS), существует возможность объединить несколько (или все) из этих соединений в одну запись OSPF/IS-IS. Результирующий логический канал однозначно определяется тремя параметрами: идентификатором группового канала, идентификатором составного канала и меткой. </w:t>
      </w:r>
    </w:p>
    <w:p w:rsidR="006B44C7" w:rsidRPr="004B7773" w:rsidRDefault="006B44C7" w:rsidP="006B44C7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773">
        <w:rPr>
          <w:rFonts w:ascii="Times New Roman" w:eastAsia="Times New Roman" w:hAnsi="Times New Roman" w:cs="Times New Roman"/>
          <w:sz w:val="28"/>
          <w:szCs w:val="28"/>
        </w:rPr>
        <w:t xml:space="preserve">Агрегирование нескольких LSP в один для повышения </w:t>
      </w:r>
      <w:proofErr w:type="spellStart"/>
      <w:r w:rsidRPr="004B7773">
        <w:rPr>
          <w:rFonts w:ascii="Times New Roman" w:eastAsia="Times New Roman" w:hAnsi="Times New Roman" w:cs="Times New Roman"/>
          <w:sz w:val="28"/>
          <w:szCs w:val="28"/>
        </w:rPr>
        <w:t>масштабируемости</w:t>
      </w:r>
      <w:proofErr w:type="spellEnd"/>
      <w:r w:rsidRPr="004B7773">
        <w:rPr>
          <w:rFonts w:ascii="Times New Roman" w:eastAsia="Times New Roman" w:hAnsi="Times New Roman" w:cs="Times New Roman"/>
          <w:sz w:val="28"/>
          <w:szCs w:val="28"/>
        </w:rPr>
        <w:t xml:space="preserve">, которое может выполняться несколькими способами. Специфический для GMPLS метод агрегирования — </w:t>
      </w:r>
      <w:proofErr w:type="spellStart"/>
      <w:r w:rsidRPr="004B7773">
        <w:rPr>
          <w:rFonts w:ascii="Times New Roman" w:eastAsia="Times New Roman" w:hAnsi="Times New Roman" w:cs="Times New Roman"/>
          <w:sz w:val="28"/>
          <w:szCs w:val="28"/>
        </w:rPr>
        <w:t>Forwarding</w:t>
      </w:r>
      <w:proofErr w:type="spellEnd"/>
      <w:r w:rsidRPr="004B77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7773">
        <w:rPr>
          <w:rFonts w:ascii="Times New Roman" w:eastAsia="Times New Roman" w:hAnsi="Times New Roman" w:cs="Times New Roman"/>
          <w:sz w:val="28"/>
          <w:szCs w:val="28"/>
        </w:rPr>
        <w:t>Adjacency</w:t>
      </w:r>
      <w:proofErr w:type="spellEnd"/>
      <w:r w:rsidRPr="004B7773">
        <w:rPr>
          <w:rFonts w:ascii="Times New Roman" w:eastAsia="Times New Roman" w:hAnsi="Times New Roman" w:cs="Times New Roman"/>
          <w:sz w:val="28"/>
          <w:szCs w:val="28"/>
        </w:rPr>
        <w:t xml:space="preserve"> (FA) — заключается в следующем. Узел объявляет LSP как TE-канал в существующей таблице OSPF/IS-IS, если в ней есть запись, определяющая требуемый маршрут для этого LSP. После добавления FA OSPF/IS-IS обновляет и рассылает информацию о состоянии каналов. FA представляют как адресные, так и безадресные каналы. FA может быть группированным (</w:t>
      </w:r>
      <w:proofErr w:type="spellStart"/>
      <w:r w:rsidRPr="004B7773">
        <w:rPr>
          <w:rFonts w:ascii="Times New Roman" w:eastAsia="Times New Roman" w:hAnsi="Times New Roman" w:cs="Times New Roman"/>
          <w:sz w:val="28"/>
          <w:szCs w:val="28"/>
        </w:rPr>
        <w:t>bundled</w:t>
      </w:r>
      <w:proofErr w:type="spellEnd"/>
      <w:r w:rsidRPr="004B777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4B777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каналом между двумя узлами. Такой подход позволяет улучшить использование пропускной способности соединения в случае, если она распределяется динамически. С другой стороны, объединяя множество LSP в один, нет необходимости в поддержке большого количества информации о состоянии связи. </w:t>
      </w:r>
    </w:p>
    <w:p w:rsidR="006B44C7" w:rsidRPr="004B7773" w:rsidRDefault="006B44C7" w:rsidP="006B44C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773">
        <w:rPr>
          <w:rFonts w:ascii="Times New Roman" w:eastAsia="Times New Roman" w:hAnsi="Times New Roman" w:cs="Times New Roman"/>
          <w:sz w:val="28"/>
          <w:szCs w:val="28"/>
        </w:rPr>
        <w:t xml:space="preserve">В перспективе GMPLS рассматривается как технология для построения сетей передачи данных следующего поколения, которые позволят предоставлять принципиально новые услуги, такие как пропускная способность по требованию и оптические VPN (OVPN). Несмотря на </w:t>
      </w:r>
      <w:proofErr w:type="gramStart"/>
      <w:r w:rsidRPr="004B7773">
        <w:rPr>
          <w:rFonts w:ascii="Times New Roman" w:eastAsia="Times New Roman" w:hAnsi="Times New Roman" w:cs="Times New Roman"/>
          <w:sz w:val="28"/>
          <w:szCs w:val="28"/>
        </w:rPr>
        <w:t>то</w:t>
      </w:r>
      <w:proofErr w:type="gramEnd"/>
      <w:r w:rsidRPr="004B7773">
        <w:rPr>
          <w:rFonts w:ascii="Times New Roman" w:eastAsia="Times New Roman" w:hAnsi="Times New Roman" w:cs="Times New Roman"/>
          <w:sz w:val="28"/>
          <w:szCs w:val="28"/>
        </w:rPr>
        <w:t xml:space="preserve"> что по ряду технологических вопросов необходимы дополнительные исследования, согласно оценкам западных экспертов, в течение ближайших пяти лет технология GMPLS будет внедрена.</w:t>
      </w:r>
    </w:p>
    <w:p w:rsidR="006B44C7" w:rsidRPr="004B7773" w:rsidRDefault="006B44C7" w:rsidP="006B44C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44C7" w:rsidRDefault="006B44C7" w:rsidP="006B44C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23068" w:rsidRPr="006B44C7" w:rsidRDefault="00F23068">
      <w:pPr>
        <w:rPr>
          <w:lang w:val="uk-UA"/>
        </w:rPr>
      </w:pPr>
    </w:p>
    <w:sectPr w:rsidR="00F23068" w:rsidRPr="006B44C7" w:rsidSect="00F23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172A4"/>
    <w:multiLevelType w:val="multilevel"/>
    <w:tmpl w:val="7E3A1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4C7"/>
    <w:rsid w:val="006B44C7"/>
    <w:rsid w:val="009B5A08"/>
    <w:rsid w:val="00D034F1"/>
    <w:rsid w:val="00F23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4C7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jc w:val="left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4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B44C7"/>
    <w:pPr>
      <w:keepNext/>
      <w:keepLines/>
      <w:widowControl/>
      <w:autoSpaceDE/>
      <w:autoSpaceDN/>
      <w:adjustRightInd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6B44C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B44C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Body Text"/>
    <w:basedOn w:val="a"/>
    <w:link w:val="a4"/>
    <w:rsid w:val="006B44C7"/>
    <w:pPr>
      <w:widowControl/>
      <w:autoSpaceDE/>
      <w:autoSpaceDN/>
      <w:adjustRightInd/>
      <w:spacing w:before="12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6B44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B44C7"/>
    <w:pPr>
      <w:widowControl/>
      <w:autoSpaceDE/>
      <w:autoSpaceDN/>
      <w:adjustRightInd/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B44C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caption"/>
    <w:basedOn w:val="a"/>
    <w:next w:val="a"/>
    <w:qFormat/>
    <w:rsid w:val="006B44C7"/>
    <w:pPr>
      <w:widowControl/>
      <w:tabs>
        <w:tab w:val="num" w:pos="0"/>
      </w:tabs>
      <w:autoSpaceDE/>
      <w:autoSpaceDN/>
      <w:adjustRightInd/>
      <w:ind w:firstLine="720"/>
    </w:pPr>
    <w:rPr>
      <w:rFonts w:ascii="Times New Roman" w:eastAsia="Times New Roman" w:hAnsi="Times New Roman" w:cs="Times New Roman"/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image" Target="media/image3.e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5" Type="http://schemas.openxmlformats.org/officeDocument/2006/relationships/image" Target="media/image1.jpeg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2120</Words>
  <Characters>12084</Characters>
  <Application>Microsoft Office Word</Application>
  <DocSecurity>0</DocSecurity>
  <Lines>100</Lines>
  <Paragraphs>28</Paragraphs>
  <ScaleCrop>false</ScaleCrop>
  <Company>Microsoft</Company>
  <LinksUpToDate>false</LinksUpToDate>
  <CharactersWithSpaces>14176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2014-06-27T12:48:00Z</dcterms:created>
  <dcterms:modified xsi:type="dcterms:W3CDTF">2014-06-27T12:48:00Z</dcterms:modified>
</cp:coreProperties>
</file>