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1D" w:rsidRPr="00901BF6" w:rsidRDefault="00CE7A78" w:rsidP="009C2E1D">
      <w:pPr>
        <w:pStyle w:val="2"/>
        <w:spacing w:line="360" w:lineRule="auto"/>
        <w:rPr>
          <w:szCs w:val="28"/>
        </w:rPr>
      </w:pPr>
      <w:r w:rsidRPr="00901BF6">
        <w:rPr>
          <w:szCs w:val="28"/>
        </w:rPr>
        <w:t xml:space="preserve">  </w:t>
      </w:r>
      <w:r w:rsidR="008214DF" w:rsidRPr="00901BF6">
        <w:rPr>
          <w:szCs w:val="28"/>
        </w:rPr>
        <w:t xml:space="preserve"> Глава</w:t>
      </w:r>
      <w:r w:rsidR="00A22889" w:rsidRPr="00901BF6">
        <w:rPr>
          <w:szCs w:val="28"/>
        </w:rPr>
        <w:t xml:space="preserve"> 5. </w:t>
      </w:r>
      <w:r w:rsidR="009C2E1D" w:rsidRPr="00901BF6">
        <w:rPr>
          <w:szCs w:val="28"/>
        </w:rPr>
        <w:t xml:space="preserve">Расчёт </w:t>
      </w:r>
      <w:r w:rsidR="008214DF" w:rsidRPr="00901BF6">
        <w:rPr>
          <w:szCs w:val="28"/>
        </w:rPr>
        <w:t xml:space="preserve"> </w:t>
      </w:r>
      <w:r w:rsidR="009C2E1D" w:rsidRPr="00901BF6">
        <w:rPr>
          <w:szCs w:val="28"/>
        </w:rPr>
        <w:t>т</w:t>
      </w:r>
      <w:r w:rsidR="00187B4D" w:rsidRPr="00901BF6">
        <w:rPr>
          <w:szCs w:val="28"/>
        </w:rPr>
        <w:t>ехнико – экономиче</w:t>
      </w:r>
      <w:r w:rsidR="008214DF" w:rsidRPr="00901BF6">
        <w:rPr>
          <w:szCs w:val="28"/>
        </w:rPr>
        <w:t>ское обоснование проекта.</w:t>
      </w:r>
    </w:p>
    <w:p w:rsidR="00CE7A78" w:rsidRPr="00901BF6" w:rsidRDefault="00CE7A78" w:rsidP="009C2E1D">
      <w:pPr>
        <w:pStyle w:val="2"/>
        <w:spacing w:line="360" w:lineRule="auto"/>
        <w:rPr>
          <w:szCs w:val="28"/>
        </w:rPr>
      </w:pPr>
      <w:r w:rsidRPr="00901BF6">
        <w:rPr>
          <w:szCs w:val="28"/>
        </w:rPr>
        <w:t xml:space="preserve">   </w:t>
      </w:r>
      <w:r w:rsidR="009C2E1D" w:rsidRPr="00901BF6">
        <w:rPr>
          <w:szCs w:val="28"/>
        </w:rPr>
        <w:t>5.1 Необходимые данные для расчета капитальных вложений проекта.</w:t>
      </w:r>
      <w:r w:rsidR="00187B4D" w:rsidRPr="00901BF6">
        <w:rPr>
          <w:szCs w:val="28"/>
        </w:rPr>
        <w:t xml:space="preserve"> </w:t>
      </w:r>
    </w:p>
    <w:p w:rsidR="00A22889" w:rsidRPr="00901BF6" w:rsidRDefault="00187B4D" w:rsidP="009C2E1D">
      <w:pPr>
        <w:pStyle w:val="2"/>
        <w:spacing w:line="360" w:lineRule="auto"/>
        <w:rPr>
          <w:b w:val="0"/>
          <w:szCs w:val="28"/>
        </w:rPr>
      </w:pPr>
      <w:r w:rsidRPr="00901BF6">
        <w:rPr>
          <w:szCs w:val="28"/>
        </w:rPr>
        <w:t xml:space="preserve">     </w:t>
      </w:r>
    </w:p>
    <w:p w:rsidR="00901BF6" w:rsidRPr="00901BF6" w:rsidRDefault="00A22889" w:rsidP="00901BF6">
      <w:pPr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Произведем расч</w:t>
      </w:r>
      <w:r w:rsidR="000C4F37" w:rsidRPr="00901BF6">
        <w:rPr>
          <w:rFonts w:ascii="Times New Roman" w:hAnsi="Times New Roman"/>
          <w:sz w:val="28"/>
          <w:szCs w:val="28"/>
        </w:rPr>
        <w:t>еты по проектирование системы 4</w:t>
      </w:r>
      <w:r w:rsidR="000C4F37" w:rsidRPr="00901BF6">
        <w:rPr>
          <w:rFonts w:ascii="Times New Roman" w:hAnsi="Times New Roman"/>
          <w:sz w:val="28"/>
          <w:szCs w:val="28"/>
          <w:lang w:val="en-US"/>
        </w:rPr>
        <w:t>G</w:t>
      </w:r>
      <w:r w:rsidR="000C4F37" w:rsidRPr="00901BF6">
        <w:rPr>
          <w:rFonts w:ascii="Times New Roman" w:hAnsi="Times New Roman"/>
          <w:sz w:val="28"/>
          <w:szCs w:val="28"/>
        </w:rPr>
        <w:t xml:space="preserve"> на базе</w:t>
      </w:r>
      <w:r w:rsidR="00CE7A78" w:rsidRPr="00901BF6">
        <w:rPr>
          <w:rFonts w:ascii="Times New Roman" w:hAnsi="Times New Roman"/>
          <w:sz w:val="28"/>
          <w:szCs w:val="28"/>
        </w:rPr>
        <w:t xml:space="preserve"> </w:t>
      </w:r>
      <w:r w:rsidR="00CE7A78" w:rsidRPr="00901BF6">
        <w:rPr>
          <w:rFonts w:ascii="Times New Roman" w:hAnsi="Times New Roman"/>
          <w:sz w:val="28"/>
          <w:szCs w:val="28"/>
          <w:lang w:val="en-US"/>
        </w:rPr>
        <w:t>GSM</w:t>
      </w:r>
      <w:r w:rsidR="00CE7A78" w:rsidRPr="00901BF6">
        <w:rPr>
          <w:rFonts w:ascii="Times New Roman" w:hAnsi="Times New Roman"/>
          <w:sz w:val="28"/>
          <w:szCs w:val="28"/>
        </w:rPr>
        <w:t xml:space="preserve"> в Раштского района.</w:t>
      </w:r>
      <w:r w:rsidR="00901BF6" w:rsidRPr="00901BF6">
        <w:rPr>
          <w:rFonts w:ascii="Times New Roman" w:hAnsi="Times New Roman"/>
          <w:sz w:val="28"/>
          <w:szCs w:val="28"/>
        </w:rPr>
        <w:t xml:space="preserve"> </w:t>
      </w:r>
      <w:r w:rsidR="00CE7A78" w:rsidRPr="00901BF6">
        <w:rPr>
          <w:rFonts w:ascii="Times New Roman" w:hAnsi="Times New Roman"/>
          <w:sz w:val="28"/>
          <w:szCs w:val="28"/>
        </w:rPr>
        <w:t>Для расчета капитальных вложений необходимо иметь информацию о численности населения в районе, площади территории, стоимости оборудования и и т.д</w:t>
      </w:r>
    </w:p>
    <w:p w:rsidR="00901BF6" w:rsidRDefault="00CE7A78" w:rsidP="00901BF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01BF6">
        <w:rPr>
          <w:rFonts w:ascii="Times New Roman" w:hAnsi="Times New Roman"/>
          <w:sz w:val="28"/>
          <w:szCs w:val="28"/>
          <w:lang w:val="en-US"/>
        </w:rPr>
        <w:t xml:space="preserve">                 </w:t>
      </w:r>
    </w:p>
    <w:p w:rsidR="00CE7A78" w:rsidRPr="00901BF6" w:rsidRDefault="00901BF6" w:rsidP="00901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</w:t>
      </w:r>
      <w:r w:rsidR="00CE7A78" w:rsidRPr="00901BF6">
        <w:rPr>
          <w:rFonts w:ascii="Times New Roman" w:hAnsi="Times New Roman"/>
          <w:sz w:val="28"/>
          <w:szCs w:val="28"/>
        </w:rPr>
        <w:t>Таблица 5.1</w:t>
      </w:r>
    </w:p>
    <w:p w:rsidR="00CE7A78" w:rsidRPr="00901BF6" w:rsidRDefault="00CE7A78" w:rsidP="00CE7A78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Исходные данные</w:t>
      </w: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8"/>
        <w:gridCol w:w="3142"/>
      </w:tblGrid>
      <w:tr w:rsidR="00CE7A78" w:rsidRPr="00901BF6" w:rsidTr="008D100D">
        <w:trPr>
          <w:trHeight w:val="393"/>
          <w:jc w:val="center"/>
        </w:trPr>
        <w:tc>
          <w:tcPr>
            <w:tcW w:w="5828" w:type="dxa"/>
          </w:tcPr>
          <w:p w:rsidR="00CE7A78" w:rsidRPr="00901BF6" w:rsidRDefault="00CE7A78" w:rsidP="008D100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142" w:type="dxa"/>
          </w:tcPr>
          <w:p w:rsidR="00CE7A78" w:rsidRPr="00901BF6" w:rsidRDefault="00CE7A78" w:rsidP="008D100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Значения показателей</w:t>
            </w:r>
          </w:p>
        </w:tc>
      </w:tr>
      <w:tr w:rsidR="00CE7A78" w:rsidRPr="00901BF6" w:rsidTr="008D100D">
        <w:trPr>
          <w:trHeight w:val="457"/>
          <w:jc w:val="center"/>
        </w:trPr>
        <w:tc>
          <w:tcPr>
            <w:tcW w:w="5828" w:type="dxa"/>
          </w:tcPr>
          <w:p w:rsidR="00CE7A78" w:rsidRPr="00901BF6" w:rsidRDefault="00CE7A78" w:rsidP="008D1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Территория р. Рашт кв.км. </w:t>
            </w:r>
          </w:p>
        </w:tc>
        <w:tc>
          <w:tcPr>
            <w:tcW w:w="3142" w:type="dxa"/>
          </w:tcPr>
          <w:p w:rsidR="00CE7A78" w:rsidRPr="00901BF6" w:rsidRDefault="00CE7A78" w:rsidP="008D100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5346.9</w:t>
            </w:r>
          </w:p>
        </w:tc>
      </w:tr>
      <w:tr w:rsidR="00CE7A78" w:rsidRPr="00901BF6" w:rsidTr="008D100D">
        <w:trPr>
          <w:trHeight w:val="393"/>
          <w:jc w:val="center"/>
        </w:trPr>
        <w:tc>
          <w:tcPr>
            <w:tcW w:w="5828" w:type="dxa"/>
          </w:tcPr>
          <w:p w:rsidR="00CE7A78" w:rsidRPr="00901BF6" w:rsidRDefault="00CE7A78" w:rsidP="008D1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населения, тыс.чел. </w:t>
            </w:r>
          </w:p>
        </w:tc>
        <w:tc>
          <w:tcPr>
            <w:tcW w:w="3142" w:type="dxa"/>
          </w:tcPr>
          <w:p w:rsidR="00CE7A78" w:rsidRPr="00901BF6" w:rsidRDefault="00CE7A78" w:rsidP="008D100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                 103, 057</w:t>
            </w:r>
          </w:p>
        </w:tc>
      </w:tr>
      <w:tr w:rsidR="00CE7A78" w:rsidRPr="00901BF6" w:rsidTr="008D100D">
        <w:trPr>
          <w:trHeight w:val="457"/>
          <w:jc w:val="center"/>
        </w:trPr>
        <w:tc>
          <w:tcPr>
            <w:tcW w:w="5828" w:type="dxa"/>
          </w:tcPr>
          <w:p w:rsidR="00CE7A78" w:rsidRPr="00901BF6" w:rsidRDefault="00CE7A78" w:rsidP="008D1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Число жителей на 1 кв.км., чел.</w:t>
            </w:r>
          </w:p>
        </w:tc>
        <w:tc>
          <w:tcPr>
            <w:tcW w:w="3142" w:type="dxa"/>
          </w:tcPr>
          <w:p w:rsidR="00CE7A78" w:rsidRPr="00901BF6" w:rsidRDefault="00CE7A78" w:rsidP="008D100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1031</w:t>
            </w:r>
          </w:p>
        </w:tc>
      </w:tr>
    </w:tbl>
    <w:p w:rsidR="00CE7A78" w:rsidRPr="00901BF6" w:rsidRDefault="00CE7A78" w:rsidP="009C2E1D">
      <w:pPr>
        <w:jc w:val="both"/>
        <w:rPr>
          <w:rFonts w:ascii="Times New Roman" w:hAnsi="Times New Roman"/>
          <w:sz w:val="28"/>
          <w:szCs w:val="28"/>
        </w:rPr>
      </w:pPr>
    </w:p>
    <w:p w:rsidR="00CE7A78" w:rsidRPr="00901BF6" w:rsidRDefault="00CE7A78" w:rsidP="00CE7A78">
      <w:p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Цены на оборудование взяты из коммерческого предложения компании «</w:t>
      </w:r>
      <w:r w:rsidRPr="00901BF6">
        <w:rPr>
          <w:rFonts w:ascii="Times New Roman" w:hAnsi="Times New Roman"/>
          <w:sz w:val="28"/>
          <w:szCs w:val="28"/>
          <w:lang w:val="en-US"/>
        </w:rPr>
        <w:t>Huawei</w:t>
      </w:r>
      <w:r w:rsidRPr="00901BF6">
        <w:rPr>
          <w:rFonts w:ascii="Times New Roman" w:hAnsi="Times New Roman"/>
          <w:sz w:val="28"/>
          <w:szCs w:val="28"/>
        </w:rPr>
        <w:t xml:space="preserve">». </w:t>
      </w:r>
    </w:p>
    <w:p w:rsidR="009C2E1D" w:rsidRPr="00901BF6" w:rsidRDefault="009C2E1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0C4F37" w:rsidRPr="00901BF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E7A78" w:rsidRPr="00901BF6">
        <w:rPr>
          <w:rFonts w:ascii="Times New Roman" w:hAnsi="Times New Roman"/>
          <w:b/>
          <w:sz w:val="28"/>
          <w:szCs w:val="28"/>
        </w:rPr>
        <w:t xml:space="preserve">           Таблица 5.2</w:t>
      </w:r>
    </w:p>
    <w:p w:rsidR="00187B4D" w:rsidRPr="00901BF6" w:rsidRDefault="009C2E1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    Капитальные затраты на основные фонды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8"/>
        <w:gridCol w:w="1052"/>
        <w:gridCol w:w="1627"/>
        <w:gridCol w:w="2614"/>
      </w:tblGrid>
      <w:tr w:rsidR="00187B4D" w:rsidRPr="00901BF6" w:rsidTr="00522CD5">
        <w:tc>
          <w:tcPr>
            <w:tcW w:w="4278" w:type="dxa"/>
            <w:vAlign w:val="center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Наименование и техническая характеристика оборудования, типы выполняемых работ</w:t>
            </w:r>
          </w:p>
        </w:tc>
        <w:tc>
          <w:tcPr>
            <w:tcW w:w="1052" w:type="dxa"/>
            <w:vAlign w:val="center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Коли -</w:t>
            </w:r>
          </w:p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</w:p>
        </w:tc>
        <w:tc>
          <w:tcPr>
            <w:tcW w:w="1627" w:type="dxa"/>
            <w:vAlign w:val="center"/>
          </w:tcPr>
          <w:p w:rsidR="00187B4D" w:rsidRPr="00901BF6" w:rsidRDefault="000E0781" w:rsidP="00C54D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Цена единицы,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14" w:type="dxa"/>
            <w:vAlign w:val="center"/>
          </w:tcPr>
          <w:p w:rsidR="00187B4D" w:rsidRPr="00901BF6" w:rsidRDefault="000E0781" w:rsidP="00C54D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  <w:r w:rsidR="00C54D79" w:rsidRPr="00901BF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901BF6" w:rsidTr="00311B41">
        <w:tc>
          <w:tcPr>
            <w:tcW w:w="9571" w:type="dxa"/>
            <w:gridSpan w:val="4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Сетевое оборудование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Базовая станция «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FlexiRFModuleTriple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», производитель «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NokiaSiemensNetwork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60750</w:t>
            </w: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425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Коммутатор «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Cisco ME 3600X 24CX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23895</w:t>
            </w: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167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Маршрутизатор «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Cisco 7603 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OSR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62775</w:t>
            </w: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62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775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lastRenderedPageBreak/>
              <w:t>Мультисервисная платформа «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CiscoASR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5000 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PCS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3»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222750</w:t>
            </w: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222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187B4D" w:rsidRPr="00901BF6" w:rsidTr="00522CD5">
        <w:tc>
          <w:tcPr>
            <w:tcW w:w="6957" w:type="dxa"/>
            <w:gridSpan w:val="3"/>
          </w:tcPr>
          <w:p w:rsidR="00187B4D" w:rsidRPr="00901BF6" w:rsidRDefault="00832AF3" w:rsidP="00832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14" w:type="dxa"/>
          </w:tcPr>
          <w:p w:rsidR="00187B4D" w:rsidRPr="00901BF6" w:rsidRDefault="00832AF3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878 040</w:t>
            </w:r>
          </w:p>
        </w:tc>
      </w:tr>
      <w:tr w:rsidR="00187B4D" w:rsidRPr="00901BF6" w:rsidTr="00311B41">
        <w:tc>
          <w:tcPr>
            <w:tcW w:w="9571" w:type="dxa"/>
            <w:gridSpan w:val="4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Радиобашня для установки 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eNB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243000</w:t>
            </w: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> 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701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Контейнер цельнометаллический для размещения оборудования 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eNB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, производитель ООО «ПМК»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13905</w:t>
            </w: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97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ИБП 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Liebert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«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GXT2-1500 RT230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3780</w:t>
            </w: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26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Блок грозозащиты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Сплит-система «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HitachiLuxuryRAS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/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RAC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-0,8 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LH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1/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LH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2430</w:t>
            </w: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17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Конвектор «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Timit W4CT 1104D 1500W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317</w:t>
            </w:r>
          </w:p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7B4D" w:rsidRPr="00901BF6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2219</w:t>
            </w:r>
          </w:p>
        </w:tc>
      </w:tr>
      <w:tr w:rsidR="00187B4D" w:rsidRPr="00901BF6" w:rsidTr="00522CD5">
        <w:tc>
          <w:tcPr>
            <w:tcW w:w="6957" w:type="dxa"/>
            <w:gridSpan w:val="3"/>
          </w:tcPr>
          <w:p w:rsidR="00187B4D" w:rsidRPr="00901BF6" w:rsidRDefault="00832AF3" w:rsidP="00832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14" w:type="dxa"/>
          </w:tcPr>
          <w:p w:rsidR="00187B4D" w:rsidRPr="00901BF6" w:rsidRDefault="00832AF3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1 844 024</w:t>
            </w:r>
          </w:p>
        </w:tc>
      </w:tr>
      <w:tr w:rsidR="00C54D79" w:rsidRPr="00901BF6" w:rsidTr="00522CD5">
        <w:tc>
          <w:tcPr>
            <w:tcW w:w="6957" w:type="dxa"/>
            <w:gridSpan w:val="3"/>
          </w:tcPr>
          <w:p w:rsidR="00C54D79" w:rsidRPr="00901BF6" w:rsidRDefault="008E324B" w:rsidP="008E32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Затраты на строительство ВОЛС</w:t>
            </w:r>
          </w:p>
        </w:tc>
        <w:tc>
          <w:tcPr>
            <w:tcW w:w="2614" w:type="dxa"/>
          </w:tcPr>
          <w:p w:rsidR="00C54D79" w:rsidRPr="00901BF6" w:rsidRDefault="00C54D79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8E324B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Кабель  ОКБ</w:t>
            </w:r>
          </w:p>
        </w:tc>
        <w:tc>
          <w:tcPr>
            <w:tcW w:w="1052" w:type="dxa"/>
          </w:tcPr>
          <w:p w:rsidR="00187B4D" w:rsidRPr="00901BF6" w:rsidRDefault="008E324B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 67</w:t>
            </w:r>
          </w:p>
        </w:tc>
        <w:tc>
          <w:tcPr>
            <w:tcW w:w="1627" w:type="dxa"/>
          </w:tcPr>
          <w:p w:rsidR="00187B4D" w:rsidRPr="00901BF6" w:rsidRDefault="008E324B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4980</w:t>
            </w:r>
          </w:p>
        </w:tc>
        <w:tc>
          <w:tcPr>
            <w:tcW w:w="2614" w:type="dxa"/>
          </w:tcPr>
          <w:p w:rsidR="00187B4D" w:rsidRPr="00901BF6" w:rsidRDefault="00E758B0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333</w:t>
            </w:r>
            <w:r w:rsidR="00832AF3" w:rsidRPr="0090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187B4D" w:rsidRPr="00901BF6" w:rsidTr="00522CD5">
        <w:tc>
          <w:tcPr>
            <w:tcW w:w="4278" w:type="dxa"/>
          </w:tcPr>
          <w:p w:rsidR="00187B4D" w:rsidRPr="00901BF6" w:rsidRDefault="00E758B0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eNodB</w:t>
            </w:r>
          </w:p>
        </w:tc>
        <w:tc>
          <w:tcPr>
            <w:tcW w:w="1052" w:type="dxa"/>
          </w:tcPr>
          <w:p w:rsidR="00187B4D" w:rsidRPr="00901BF6" w:rsidRDefault="00E758B0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901BF6" w:rsidRDefault="00E758B0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182 250</w:t>
            </w:r>
          </w:p>
        </w:tc>
        <w:tc>
          <w:tcPr>
            <w:tcW w:w="2614" w:type="dxa"/>
          </w:tcPr>
          <w:p w:rsidR="00187B4D" w:rsidRPr="00901BF6" w:rsidRDefault="00E758B0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1 275 750</w:t>
            </w:r>
          </w:p>
        </w:tc>
      </w:tr>
      <w:tr w:rsidR="00187B4D" w:rsidRPr="00901BF6" w:rsidTr="00522CD5">
        <w:tc>
          <w:tcPr>
            <w:tcW w:w="6957" w:type="dxa"/>
            <w:gridSpan w:val="3"/>
          </w:tcPr>
          <w:p w:rsidR="00187B4D" w:rsidRPr="00901BF6" w:rsidRDefault="00832AF3" w:rsidP="00832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14" w:type="dxa"/>
          </w:tcPr>
          <w:p w:rsidR="00187B4D" w:rsidRPr="00901BF6" w:rsidRDefault="00832AF3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1 609 410</w:t>
            </w:r>
          </w:p>
        </w:tc>
      </w:tr>
      <w:tr w:rsidR="00E758B0" w:rsidRPr="00901BF6" w:rsidTr="0052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D5" w:rsidRPr="00901BF6" w:rsidRDefault="00522CD5" w:rsidP="00522CD5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8B0" w:rsidRPr="00901BF6" w:rsidRDefault="00E758B0" w:rsidP="00522CD5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522CD5" w:rsidRPr="00901BF6">
              <w:rPr>
                <w:rFonts w:ascii="Times New Roman" w:hAnsi="Times New Roman"/>
                <w:b/>
                <w:sz w:val="28"/>
                <w:szCs w:val="28"/>
              </w:rPr>
              <w:t>, Кобор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901BF6" w:rsidRDefault="00832AF3" w:rsidP="00832AF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8B0" w:rsidRPr="00901BF6" w:rsidRDefault="00832AF3" w:rsidP="00832AF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         4  331  474 </w:t>
            </w:r>
          </w:p>
        </w:tc>
      </w:tr>
    </w:tbl>
    <w:p w:rsidR="00187B4D" w:rsidRPr="00901BF6" w:rsidRDefault="00187B4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C2E1D" w:rsidRPr="00901BF6" w:rsidRDefault="009C2E1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Кобор = </w:t>
      </w:r>
      <w:r w:rsidR="00832AF3" w:rsidRPr="00901BF6">
        <w:rPr>
          <w:rFonts w:ascii="Times New Roman" w:hAnsi="Times New Roman"/>
          <w:sz w:val="28"/>
          <w:szCs w:val="28"/>
        </w:rPr>
        <w:t>4 331 474 сомони</w:t>
      </w:r>
    </w:p>
    <w:p w:rsidR="009C2E1D" w:rsidRPr="00901BF6" w:rsidRDefault="009C2E1D" w:rsidP="00DA3E54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C2E1D" w:rsidRPr="00901BF6" w:rsidRDefault="009C2E1D" w:rsidP="00832AF3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>5.2 Расчёт капитальных вложений проектируемой сети.</w:t>
      </w:r>
    </w:p>
    <w:p w:rsidR="00832AF3" w:rsidRPr="00901BF6" w:rsidRDefault="00832AF3" w:rsidP="00832AF3">
      <w:pPr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832AF3" w:rsidRPr="00901BF6" w:rsidRDefault="00832AF3" w:rsidP="00832A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В данной главе произведены расчеты:</w:t>
      </w:r>
    </w:p>
    <w:p w:rsidR="00832AF3" w:rsidRPr="00901BF6" w:rsidRDefault="00832AF3" w:rsidP="00832AF3">
      <w:pPr>
        <w:numPr>
          <w:ilvl w:val="0"/>
          <w:numId w:val="9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капитальных вложений</w:t>
      </w:r>
      <w:r w:rsidRPr="00901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1BF6">
        <w:rPr>
          <w:rFonts w:ascii="Times New Roman" w:hAnsi="Times New Roman"/>
          <w:b/>
          <w:sz w:val="28"/>
          <w:szCs w:val="28"/>
          <w:lang w:val="en-US"/>
        </w:rPr>
        <w:t>(∑</w:t>
      </w:r>
      <w:r w:rsidRPr="00901BF6">
        <w:rPr>
          <w:rFonts w:ascii="Times New Roman" w:hAnsi="Times New Roman"/>
          <w:b/>
          <w:sz w:val="28"/>
          <w:szCs w:val="28"/>
        </w:rPr>
        <w:t>К</w:t>
      </w:r>
      <w:r w:rsidRPr="00901BF6">
        <w:rPr>
          <w:rFonts w:ascii="Times New Roman" w:hAnsi="Times New Roman"/>
          <w:b/>
          <w:sz w:val="28"/>
          <w:szCs w:val="28"/>
          <w:vertAlign w:val="subscript"/>
        </w:rPr>
        <w:t>ВЛ</w:t>
      </w:r>
      <w:r w:rsidRPr="00901BF6">
        <w:rPr>
          <w:rFonts w:ascii="Times New Roman" w:hAnsi="Times New Roman"/>
          <w:b/>
          <w:sz w:val="28"/>
          <w:szCs w:val="28"/>
        </w:rPr>
        <w:t>);</w:t>
      </w:r>
    </w:p>
    <w:p w:rsidR="00832AF3" w:rsidRPr="00901BF6" w:rsidRDefault="00832AF3" w:rsidP="00832AF3">
      <w:pPr>
        <w:numPr>
          <w:ilvl w:val="0"/>
          <w:numId w:val="9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доходов от реализации услуг и прибыли (</w:t>
      </w:r>
      <w:r w:rsidRPr="00901BF6">
        <w:rPr>
          <w:rFonts w:ascii="Times New Roman" w:hAnsi="Times New Roman"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sz w:val="28"/>
          <w:szCs w:val="28"/>
          <w:vertAlign w:val="subscript"/>
        </w:rPr>
        <w:t>од</w:t>
      </w:r>
      <w:r w:rsidRPr="00901BF6">
        <w:rPr>
          <w:rFonts w:ascii="Times New Roman" w:hAnsi="Times New Roman"/>
          <w:sz w:val="28"/>
          <w:szCs w:val="28"/>
        </w:rPr>
        <w:t>, П);</w:t>
      </w:r>
    </w:p>
    <w:p w:rsidR="00832AF3" w:rsidRPr="00901BF6" w:rsidRDefault="00832AF3" w:rsidP="00832AF3">
      <w:pPr>
        <w:numPr>
          <w:ilvl w:val="0"/>
          <w:numId w:val="9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срок окупаемость и экономической эффективности(Т</w:t>
      </w:r>
      <w:r w:rsidRPr="00901BF6">
        <w:rPr>
          <w:rFonts w:ascii="Times New Roman" w:hAnsi="Times New Roman"/>
          <w:sz w:val="28"/>
          <w:szCs w:val="28"/>
          <w:vertAlign w:val="subscript"/>
        </w:rPr>
        <w:t>окуп</w:t>
      </w:r>
      <w:r w:rsidRPr="00901BF6">
        <w:rPr>
          <w:rFonts w:ascii="Times New Roman" w:hAnsi="Times New Roman"/>
          <w:sz w:val="28"/>
          <w:szCs w:val="28"/>
        </w:rPr>
        <w:t>,Е).</w:t>
      </w:r>
    </w:p>
    <w:p w:rsidR="00832AF3" w:rsidRPr="00901BF6" w:rsidRDefault="00832AF3" w:rsidP="00832AF3">
      <w:pPr>
        <w:autoSpaceDN w:val="0"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832AF3" w:rsidRPr="00901BF6" w:rsidRDefault="00832AF3" w:rsidP="00832AF3">
      <w:pPr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Капитальные вложения включают в себя стоимость оборудования, кабеля, коммутатора и дополнительные затраты, предусматривающие </w:t>
      </w:r>
      <w:r w:rsidRPr="00901BF6">
        <w:rPr>
          <w:rFonts w:ascii="Times New Roman" w:hAnsi="Times New Roman"/>
          <w:sz w:val="28"/>
          <w:szCs w:val="28"/>
        </w:rPr>
        <w:lastRenderedPageBreak/>
        <w:t>транспортировку и монтаж. Капитальные затраты определяются по следующей формуле:</w:t>
      </w:r>
    </w:p>
    <w:p w:rsidR="00832AF3" w:rsidRPr="00901BF6" w:rsidRDefault="00832AF3" w:rsidP="00832A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32AF3" w:rsidRPr="00901BF6" w:rsidRDefault="00832AF3" w:rsidP="00832A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∑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об</m:t>
            </m:r>
          </m:sub>
        </m:sSub>
        <m: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тр</m:t>
            </m:r>
          </m:sub>
        </m:sSub>
        <m: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мон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 , </m:t>
        </m:r>
        <m:r>
          <w:rPr>
            <w:rFonts w:ascii="Times New Roman" w:hAnsi="Times New Roman"/>
            <w:sz w:val="28"/>
            <w:szCs w:val="28"/>
          </w:rPr>
          <m:t>сомони</m:t>
        </m:r>
      </m:oMath>
      <w:r w:rsidRPr="00901BF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901BF6">
        <w:rPr>
          <w:rFonts w:ascii="Times New Roman" w:hAnsi="Times New Roman"/>
          <w:bCs/>
          <w:sz w:val="28"/>
          <w:szCs w:val="28"/>
        </w:rPr>
        <w:t>(5.1)</w:t>
      </w:r>
    </w:p>
    <w:p w:rsidR="00832AF3" w:rsidRPr="00901BF6" w:rsidRDefault="00832AF3" w:rsidP="00832AF3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32AF3" w:rsidRPr="00901BF6" w:rsidRDefault="00832AF3" w:rsidP="00832A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где    </w:t>
      </w:r>
    </w:p>
    <w:p w:rsidR="00832AF3" w:rsidRPr="00901BF6" w:rsidRDefault="0008311A" w:rsidP="00832AF3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об</m:t>
            </m:r>
          </m:sub>
        </m:sSub>
      </m:oMath>
      <w:r w:rsidR="00832AF3" w:rsidRPr="00901BF6">
        <w:rPr>
          <w:rFonts w:ascii="Times New Roman" w:hAnsi="Times New Roman"/>
          <w:sz w:val="28"/>
          <w:szCs w:val="28"/>
        </w:rPr>
        <w:t xml:space="preserve"> – Затраты на приобретение оборудования;</w:t>
      </w:r>
    </w:p>
    <w:p w:rsidR="00832AF3" w:rsidRPr="00901BF6" w:rsidRDefault="00832AF3" w:rsidP="00832AF3">
      <w:pPr>
        <w:keepNext/>
        <w:spacing w:line="240" w:lineRule="auto"/>
        <w:ind w:left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Cs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тр</m:t>
            </m:r>
          </m:sub>
        </m:sSub>
      </m:oMath>
      <w:r w:rsidRPr="00901BF6">
        <w:rPr>
          <w:rFonts w:ascii="Times New Roman" w:hAnsi="Times New Roman"/>
          <w:bCs/>
          <w:sz w:val="28"/>
          <w:szCs w:val="28"/>
        </w:rPr>
        <w:t xml:space="preserve"> – стоимость перевозки к месту эксплуатации</w:t>
      </w:r>
      <w:r w:rsidRPr="00901BF6">
        <w:rPr>
          <w:rFonts w:ascii="Times New Roman" w:hAnsi="Times New Roman"/>
          <w:b/>
          <w:sz w:val="28"/>
          <w:szCs w:val="28"/>
        </w:rPr>
        <w:t>;</w:t>
      </w:r>
    </w:p>
    <w:p w:rsidR="00832AF3" w:rsidRPr="00901BF6" w:rsidRDefault="0008311A" w:rsidP="00832AF3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мон</m:t>
            </m:r>
          </m:sub>
        </m:sSub>
      </m:oMath>
      <w:r w:rsidR="00832AF3" w:rsidRPr="00901BF6">
        <w:rPr>
          <w:rFonts w:ascii="Times New Roman" w:hAnsi="Times New Roman"/>
          <w:sz w:val="28"/>
          <w:szCs w:val="28"/>
        </w:rPr>
        <w:t xml:space="preserve"> – стоимость монтажа оборудования на месте эксплуатации.</w:t>
      </w:r>
    </w:p>
    <w:p w:rsidR="00832AF3" w:rsidRPr="00901BF6" w:rsidRDefault="00832AF3" w:rsidP="00832A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AF3" w:rsidRPr="00901BF6" w:rsidRDefault="00832AF3" w:rsidP="00832AF3">
      <w:pPr>
        <w:keepNext/>
        <w:spacing w:before="12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01BF6">
        <w:rPr>
          <w:rFonts w:ascii="Times New Roman" w:hAnsi="Times New Roman"/>
          <w:bCs/>
          <w:sz w:val="28"/>
          <w:szCs w:val="28"/>
        </w:rPr>
        <w:t xml:space="preserve">Стоимость монтажа </w:t>
      </w:r>
      <w:r w:rsidRPr="00901BF6">
        <w:rPr>
          <w:rFonts w:ascii="Times New Roman" w:hAnsi="Times New Roman"/>
          <w:bCs/>
          <w:color w:val="000000"/>
          <w:sz w:val="28"/>
          <w:szCs w:val="28"/>
        </w:rPr>
        <w:t>20%</w:t>
      </w:r>
      <w:r w:rsidRPr="00901BF6">
        <w:rPr>
          <w:rFonts w:ascii="Times New Roman" w:hAnsi="Times New Roman"/>
          <w:bCs/>
          <w:sz w:val="28"/>
          <w:szCs w:val="28"/>
        </w:rPr>
        <w:t xml:space="preserve"> от стоимости оборудования, </w:t>
      </w:r>
    </w:p>
    <w:p w:rsidR="00832AF3" w:rsidRPr="00901BF6" w:rsidRDefault="00832AF3" w:rsidP="00832AF3">
      <w:pPr>
        <w:keepNext/>
        <w:spacing w:before="12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32AF3" w:rsidRPr="00901BF6" w:rsidRDefault="0008311A" w:rsidP="00832AF3">
      <w:pPr>
        <w:keepNext/>
        <w:spacing w:before="120" w:line="240" w:lineRule="auto"/>
        <w:ind w:left="709"/>
        <w:jc w:val="center"/>
        <w:outlineLvl w:val="2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мон</m:t>
            </m:r>
          </m:sub>
        </m:sSub>
        <m:r>
          <m:rPr>
            <m:sty m:val="bi"/>
          </m:rP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об</m:t>
            </m:r>
          </m:sub>
        </m:sSub>
        <m:r>
          <m:rPr>
            <m:sty m:val="bi"/>
          </m:rPr>
          <w:rPr>
            <w:rFonts w:ascii="Times New Roman" w:hAnsi="Times New Roman"/>
            <w:sz w:val="28"/>
            <w:szCs w:val="28"/>
          </w:rPr>
          <m:t>∙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0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Fonts w:ascii="Times New Roman" w:hAnsi="Times New Roman"/>
            <w:sz w:val="28"/>
            <w:szCs w:val="28"/>
          </w:rPr>
          <m:t>сомони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 xml:space="preserve">                                                                                      (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6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.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)</m:t>
        </m:r>
      </m:oMath>
      <w:r w:rsidR="00832AF3" w:rsidRPr="00901BF6">
        <w:rPr>
          <w:rFonts w:ascii="Times New Roman" w:hAnsi="Times New Roman"/>
          <w:sz w:val="28"/>
          <w:szCs w:val="28"/>
        </w:rPr>
        <w:t>(5.2)</w:t>
      </w:r>
    </w:p>
    <w:p w:rsidR="00832AF3" w:rsidRPr="00901BF6" w:rsidRDefault="00832AF3" w:rsidP="00832AF3">
      <w:pPr>
        <w:keepNext/>
        <w:spacing w:before="120" w:line="240" w:lineRule="auto"/>
        <w:ind w:left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К</w:t>
      </w:r>
      <w:r w:rsidRPr="00901BF6">
        <w:rPr>
          <w:rFonts w:ascii="Times New Roman" w:hAnsi="Times New Roman"/>
          <w:sz w:val="28"/>
          <w:szCs w:val="28"/>
          <w:vertAlign w:val="subscript"/>
        </w:rPr>
        <w:t>мон</w:t>
      </w:r>
      <w:r w:rsidRPr="00901BF6">
        <w:rPr>
          <w:rFonts w:ascii="Times New Roman" w:hAnsi="Times New Roman"/>
          <w:sz w:val="28"/>
          <w:szCs w:val="28"/>
        </w:rPr>
        <w:t xml:space="preserve"> =  4 331 147 * 0,2 =  866249,8 сомони</w:t>
      </w:r>
    </w:p>
    <w:p w:rsidR="00832AF3" w:rsidRPr="00901BF6" w:rsidRDefault="00832AF3" w:rsidP="009B68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2AF3" w:rsidRPr="00901BF6" w:rsidRDefault="00832AF3" w:rsidP="00832A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Стоимость перевозки оборудования к месту эксплуатации составляет </w:t>
      </w:r>
      <w:r w:rsidRPr="00901BF6">
        <w:rPr>
          <w:rFonts w:ascii="Times New Roman" w:hAnsi="Times New Roman"/>
          <w:color w:val="000000"/>
          <w:sz w:val="28"/>
          <w:szCs w:val="28"/>
        </w:rPr>
        <w:t xml:space="preserve">3% </w:t>
      </w:r>
      <w:r w:rsidRPr="00901BF6">
        <w:rPr>
          <w:rFonts w:ascii="Times New Roman" w:hAnsi="Times New Roman"/>
          <w:sz w:val="28"/>
          <w:szCs w:val="28"/>
        </w:rPr>
        <w:t xml:space="preserve">от стоимости оборудования </w:t>
      </w:r>
    </w:p>
    <w:p w:rsidR="00832AF3" w:rsidRPr="00901BF6" w:rsidRDefault="00832AF3" w:rsidP="00832A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AF3" w:rsidRPr="00901BF6" w:rsidRDefault="0008311A" w:rsidP="00832AF3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тр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об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 xml:space="preserve">0,03, </m:t>
        </m:r>
        <m:r>
          <w:rPr>
            <w:rFonts w:ascii="Times New Roman" w:hAnsi="Times New Roman"/>
            <w:sz w:val="28"/>
            <w:szCs w:val="28"/>
          </w:rPr>
          <m:t>сомони</m:t>
        </m:r>
        <m:r>
          <w:rPr>
            <w:rFonts w:ascii="Cambria Math" w:hAnsi="Times New Roman"/>
            <w:sz w:val="28"/>
            <w:szCs w:val="28"/>
          </w:rPr>
          <m:t xml:space="preserve">                                                                                 (6.3)</m:t>
        </m:r>
      </m:oMath>
      <w:r w:rsidR="00832AF3" w:rsidRPr="00901BF6">
        <w:rPr>
          <w:rFonts w:ascii="Times New Roman" w:hAnsi="Times New Roman"/>
          <w:sz w:val="28"/>
          <w:szCs w:val="28"/>
        </w:rPr>
        <w:t>(5.3)</w:t>
      </w:r>
    </w:p>
    <w:p w:rsidR="00832AF3" w:rsidRPr="00901BF6" w:rsidRDefault="0008311A" w:rsidP="009B68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fldChar w:fldCharType="begin"/>
      </w:r>
      <w:r w:rsidR="00832AF3" w:rsidRPr="00901BF6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тр</m:t>
            </m:r>
          </m:sub>
        </m:sSub>
        <m:r>
          <w:rPr>
            <w:rFonts w:ascii="Cambria Math" w:hAnsi="Times New Roman"/>
            <w:sz w:val="28"/>
            <w:szCs w:val="28"/>
          </w:rPr>
          <m:t>=1302171,65</m:t>
        </m:r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0,03=</m:t>
        </m:r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</w:rPr>
          <m:t xml:space="preserve">39065,15 </m:t>
        </m:r>
        <m:r>
          <m:rPr>
            <m:sty m:val="p"/>
          </m:rPr>
          <w:rPr>
            <w:rFonts w:ascii="Times New Roman" w:hAnsi="Times New Roman"/>
            <w:color w:val="000000"/>
            <w:sz w:val="28"/>
            <w:szCs w:val="28"/>
          </w:rPr>
          <m:t>сомони</m:t>
        </m:r>
      </m:oMath>
      <w:r w:rsidR="00832AF3" w:rsidRPr="00901BF6">
        <w:rPr>
          <w:rFonts w:ascii="Times New Roman" w:hAnsi="Times New Roman"/>
          <w:sz w:val="28"/>
          <w:szCs w:val="28"/>
        </w:rPr>
        <w:instrText xml:space="preserve"> </w:instrText>
      </w:r>
      <w:r w:rsidRPr="00901BF6">
        <w:rPr>
          <w:rFonts w:ascii="Times New Roman" w:hAnsi="Times New Roman"/>
          <w:sz w:val="28"/>
          <w:szCs w:val="28"/>
        </w:rPr>
        <w:fldChar w:fldCharType="end"/>
      </w:r>
      <w:r w:rsidR="00832AF3" w:rsidRPr="00901BF6">
        <w:rPr>
          <w:rFonts w:ascii="Times New Roman" w:hAnsi="Times New Roman"/>
          <w:sz w:val="28"/>
          <w:szCs w:val="28"/>
        </w:rPr>
        <w:t xml:space="preserve"> </w:t>
      </w:r>
    </w:p>
    <w:p w:rsidR="00832AF3" w:rsidRPr="00901BF6" w:rsidRDefault="00832AF3" w:rsidP="00832A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К</w:t>
      </w:r>
      <w:r w:rsidRPr="00901BF6">
        <w:rPr>
          <w:rFonts w:ascii="Times New Roman" w:hAnsi="Times New Roman"/>
          <w:sz w:val="28"/>
          <w:szCs w:val="28"/>
          <w:vertAlign w:val="subscript"/>
        </w:rPr>
        <w:t>тр</w:t>
      </w:r>
      <w:r w:rsidR="009B68A0" w:rsidRPr="00901BF6">
        <w:rPr>
          <w:rFonts w:ascii="Times New Roman" w:hAnsi="Times New Roman"/>
          <w:sz w:val="28"/>
          <w:szCs w:val="28"/>
        </w:rPr>
        <w:t xml:space="preserve"> = 4</w:t>
      </w:r>
      <w:r w:rsidRPr="00901BF6">
        <w:rPr>
          <w:rFonts w:ascii="Times New Roman" w:hAnsi="Times New Roman"/>
          <w:sz w:val="28"/>
          <w:szCs w:val="28"/>
        </w:rPr>
        <w:t xml:space="preserve"> </w:t>
      </w:r>
      <w:r w:rsidR="009B68A0" w:rsidRPr="00901BF6">
        <w:rPr>
          <w:rFonts w:ascii="Times New Roman" w:hAnsi="Times New Roman"/>
          <w:sz w:val="28"/>
          <w:szCs w:val="28"/>
        </w:rPr>
        <w:t xml:space="preserve">331 147 </w:t>
      </w:r>
      <w:r w:rsidRPr="00901BF6">
        <w:rPr>
          <w:rFonts w:ascii="Times New Roman" w:hAnsi="Times New Roman"/>
          <w:sz w:val="28"/>
          <w:szCs w:val="28"/>
        </w:rPr>
        <w:t xml:space="preserve">* 0,03 </w:t>
      </w:r>
      <w:r w:rsidR="009B68A0" w:rsidRPr="00901BF6">
        <w:rPr>
          <w:rFonts w:ascii="Times New Roman" w:hAnsi="Times New Roman"/>
          <w:sz w:val="28"/>
          <w:szCs w:val="28"/>
        </w:rPr>
        <w:t xml:space="preserve"> </w:t>
      </w:r>
      <w:r w:rsidRPr="00901BF6">
        <w:rPr>
          <w:rFonts w:ascii="Times New Roman" w:hAnsi="Times New Roman"/>
          <w:sz w:val="28"/>
          <w:szCs w:val="28"/>
        </w:rPr>
        <w:t xml:space="preserve">= </w:t>
      </w:r>
      <w:r w:rsidR="009B68A0" w:rsidRPr="00901BF6">
        <w:rPr>
          <w:rFonts w:ascii="Times New Roman" w:hAnsi="Times New Roman"/>
          <w:sz w:val="28"/>
          <w:szCs w:val="28"/>
        </w:rPr>
        <w:t xml:space="preserve">129934,4 </w:t>
      </w:r>
      <w:r w:rsidRPr="00901BF6">
        <w:rPr>
          <w:rFonts w:ascii="Times New Roman" w:hAnsi="Times New Roman"/>
          <w:sz w:val="28"/>
          <w:szCs w:val="28"/>
        </w:rPr>
        <w:t>сомони</w:t>
      </w:r>
    </w:p>
    <w:p w:rsidR="00832AF3" w:rsidRPr="00901BF6" w:rsidRDefault="00832AF3" w:rsidP="00832A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AF3" w:rsidRPr="00901BF6" w:rsidRDefault="00832AF3" w:rsidP="00832A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Таким образом капитальные вложения составляет:</w:t>
      </w:r>
    </w:p>
    <w:p w:rsidR="00832AF3" w:rsidRPr="00901BF6" w:rsidRDefault="00832AF3" w:rsidP="00832A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E1D" w:rsidRPr="00901BF6" w:rsidRDefault="00832AF3" w:rsidP="009B68A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∑К</w:t>
      </w:r>
      <w:r w:rsidRPr="00901BF6">
        <w:rPr>
          <w:rFonts w:ascii="Times New Roman" w:hAnsi="Times New Roman"/>
          <w:sz w:val="28"/>
          <w:szCs w:val="28"/>
          <w:vertAlign w:val="subscript"/>
        </w:rPr>
        <w:t>ВЛ</w:t>
      </w:r>
      <w:r w:rsidR="009B68A0" w:rsidRPr="00901BF6">
        <w:rPr>
          <w:rFonts w:ascii="Times New Roman" w:hAnsi="Times New Roman"/>
          <w:sz w:val="28"/>
          <w:szCs w:val="28"/>
        </w:rPr>
        <w:t xml:space="preserve"> = 4331147 + 866249 + 129934,4 = 5 327 330,4</w:t>
      </w:r>
      <w:r w:rsidRPr="00901BF6">
        <w:rPr>
          <w:rFonts w:ascii="Times New Roman" w:hAnsi="Times New Roman"/>
          <w:sz w:val="28"/>
          <w:szCs w:val="28"/>
        </w:rPr>
        <w:t xml:space="preserve"> сомони</w:t>
      </w:r>
    </w:p>
    <w:p w:rsidR="00187B4D" w:rsidRPr="00901BF6" w:rsidRDefault="009B68A0" w:rsidP="00DA3E54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>5.3</w:t>
      </w:r>
      <w:r w:rsidR="00187B4D" w:rsidRPr="00901BF6">
        <w:rPr>
          <w:rFonts w:ascii="Times New Roman" w:hAnsi="Times New Roman"/>
          <w:b/>
          <w:sz w:val="28"/>
          <w:szCs w:val="28"/>
        </w:rPr>
        <w:t xml:space="preserve"> Расчет годовых эксплуатационных расходов</w:t>
      </w:r>
    </w:p>
    <w:p w:rsidR="009B68A0" w:rsidRPr="00901BF6" w:rsidRDefault="009B68A0" w:rsidP="00DA3E54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B68A0" w:rsidRPr="00901BF6" w:rsidRDefault="009B68A0" w:rsidP="009B68A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lastRenderedPageBreak/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9B68A0" w:rsidRPr="00901BF6" w:rsidRDefault="009B68A0" w:rsidP="009B68A0">
      <w:pPr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Эр = ФОТ + О</w:t>
      </w:r>
      <w:r w:rsidRPr="00901BF6">
        <w:rPr>
          <w:rFonts w:ascii="Times New Roman" w:hAnsi="Times New Roman"/>
          <w:sz w:val="28"/>
          <w:szCs w:val="28"/>
          <w:vertAlign w:val="subscript"/>
        </w:rPr>
        <w:t xml:space="preserve">СН </w:t>
      </w:r>
      <w:r w:rsidRPr="00901BF6">
        <w:rPr>
          <w:rFonts w:ascii="Times New Roman" w:hAnsi="Times New Roman"/>
          <w:sz w:val="28"/>
          <w:szCs w:val="28"/>
        </w:rPr>
        <w:t xml:space="preserve"> + А</w:t>
      </w:r>
      <w:r w:rsidRPr="00901BF6">
        <w:rPr>
          <w:rFonts w:ascii="Times New Roman" w:hAnsi="Times New Roman"/>
          <w:sz w:val="28"/>
          <w:szCs w:val="28"/>
          <w:vertAlign w:val="subscript"/>
        </w:rPr>
        <w:t>0</w:t>
      </w:r>
      <w:r w:rsidRPr="00901BF6">
        <w:rPr>
          <w:rFonts w:ascii="Times New Roman" w:hAnsi="Times New Roman"/>
          <w:sz w:val="28"/>
          <w:szCs w:val="28"/>
        </w:rPr>
        <w:t xml:space="preserve"> + Ээл + М</w:t>
      </w:r>
      <w:r w:rsidR="00A60B26" w:rsidRPr="00901BF6">
        <w:rPr>
          <w:rFonts w:ascii="Times New Roman" w:hAnsi="Times New Roman"/>
          <w:sz w:val="28"/>
          <w:szCs w:val="28"/>
        </w:rPr>
        <w:t xml:space="preserve"> +</w:t>
      </w:r>
      <w:r w:rsidR="00A60B26" w:rsidRPr="00901BF6">
        <w:rPr>
          <w:rFonts w:ascii="Times New Roman" w:hAnsi="Times New Roman"/>
          <w:i/>
          <w:sz w:val="28"/>
          <w:szCs w:val="28"/>
        </w:rPr>
        <w:t xml:space="preserve"> З</w:t>
      </w:r>
      <w:r w:rsidR="00A60B26" w:rsidRPr="00901BF6">
        <w:rPr>
          <w:rFonts w:ascii="Times New Roman" w:hAnsi="Times New Roman"/>
          <w:i/>
          <w:sz w:val="28"/>
          <w:szCs w:val="28"/>
          <w:vertAlign w:val="subscript"/>
        </w:rPr>
        <w:t>общ. ар</w:t>
      </w:r>
      <w:r w:rsidR="00A60B26" w:rsidRPr="00901BF6">
        <w:rPr>
          <w:rFonts w:ascii="Times New Roman" w:hAnsi="Times New Roman"/>
          <w:sz w:val="28"/>
          <w:szCs w:val="28"/>
        </w:rPr>
        <w:t xml:space="preserve"> </w:t>
      </w:r>
      <w:r w:rsidRPr="00901BF6">
        <w:rPr>
          <w:rFonts w:ascii="Times New Roman" w:hAnsi="Times New Roman"/>
          <w:sz w:val="28"/>
          <w:szCs w:val="28"/>
        </w:rPr>
        <w:t>+ Пр</w:t>
      </w:r>
      <w:r w:rsidRPr="00901BF6">
        <w:rPr>
          <w:rFonts w:ascii="Times New Roman" w:hAnsi="Times New Roman"/>
          <w:sz w:val="28"/>
          <w:szCs w:val="28"/>
          <w:vertAlign w:val="subscript"/>
        </w:rPr>
        <w:t>.</w:t>
      </w:r>
      <w:r w:rsidRPr="00901BF6">
        <w:rPr>
          <w:rFonts w:ascii="Times New Roman" w:hAnsi="Times New Roman"/>
          <w:sz w:val="28"/>
          <w:szCs w:val="28"/>
        </w:rPr>
        <w:t xml:space="preserve">                 </w:t>
      </w:r>
      <w:r w:rsidR="00A60B26" w:rsidRPr="00901BF6">
        <w:rPr>
          <w:rFonts w:ascii="Times New Roman" w:hAnsi="Times New Roman"/>
          <w:sz w:val="28"/>
          <w:szCs w:val="28"/>
        </w:rPr>
        <w:t xml:space="preserve">     </w:t>
      </w:r>
      <w:r w:rsidRPr="00901BF6">
        <w:rPr>
          <w:rFonts w:ascii="Times New Roman" w:hAnsi="Times New Roman"/>
          <w:sz w:val="28"/>
          <w:szCs w:val="28"/>
        </w:rPr>
        <w:t xml:space="preserve">      (5.4)</w:t>
      </w:r>
    </w:p>
    <w:p w:rsidR="009B68A0" w:rsidRPr="00901BF6" w:rsidRDefault="009B68A0" w:rsidP="009B68A0">
      <w:pPr>
        <w:tabs>
          <w:tab w:val="left" w:pos="567"/>
          <w:tab w:val="left" w:pos="709"/>
          <w:tab w:val="left" w:pos="851"/>
          <w:tab w:val="left" w:pos="6513"/>
        </w:tabs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где    </w:t>
      </w:r>
    </w:p>
    <w:p w:rsidR="009B68A0" w:rsidRPr="00901BF6" w:rsidRDefault="009B68A0" w:rsidP="009B68A0">
      <w:pPr>
        <w:tabs>
          <w:tab w:val="left" w:pos="567"/>
          <w:tab w:val="left" w:pos="709"/>
          <w:tab w:val="left" w:pos="851"/>
          <w:tab w:val="left" w:pos="6513"/>
        </w:tabs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Эр – эксплуатационные расходы, сомони/год;</w:t>
      </w:r>
    </w:p>
    <w:p w:rsidR="009B68A0" w:rsidRPr="00901BF6" w:rsidRDefault="009B68A0" w:rsidP="009B68A0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ФОТ – фонд оплаты труда, сомони/год;</w:t>
      </w:r>
    </w:p>
    <w:p w:rsidR="009B68A0" w:rsidRPr="00901BF6" w:rsidRDefault="009B68A0" w:rsidP="009B68A0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О</w:t>
      </w:r>
      <w:r w:rsidRPr="00901BF6">
        <w:rPr>
          <w:rFonts w:ascii="Times New Roman" w:hAnsi="Times New Roman"/>
          <w:sz w:val="28"/>
          <w:szCs w:val="28"/>
          <w:vertAlign w:val="subscript"/>
        </w:rPr>
        <w:t>СН</w:t>
      </w:r>
      <w:r w:rsidRPr="00901BF6">
        <w:rPr>
          <w:rFonts w:ascii="Times New Roman" w:hAnsi="Times New Roman"/>
          <w:sz w:val="28"/>
          <w:szCs w:val="28"/>
        </w:rPr>
        <w:t xml:space="preserve"> –отчисление на социальные нужды, сомони/год;</w:t>
      </w:r>
    </w:p>
    <w:p w:rsidR="009B68A0" w:rsidRPr="00901BF6" w:rsidRDefault="009B68A0" w:rsidP="009B68A0">
      <w:pPr>
        <w:ind w:right="567" w:firstLine="993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А – амортизационные </w:t>
      </w:r>
      <w:r w:rsidRPr="00901BF6">
        <w:rPr>
          <w:rFonts w:ascii="Times New Roman" w:hAnsi="Times New Roman"/>
          <w:color w:val="000000"/>
          <w:sz w:val="28"/>
          <w:szCs w:val="28"/>
        </w:rPr>
        <w:t>отчисления,</w:t>
      </w:r>
      <w:r w:rsidRPr="00901BF6">
        <w:rPr>
          <w:rFonts w:ascii="Times New Roman" w:hAnsi="Times New Roman"/>
          <w:sz w:val="28"/>
          <w:szCs w:val="28"/>
        </w:rPr>
        <w:t xml:space="preserve"> сомони/год;</w:t>
      </w:r>
    </w:p>
    <w:p w:rsidR="009B68A0" w:rsidRPr="00901BF6" w:rsidRDefault="009B68A0" w:rsidP="009B68A0">
      <w:pPr>
        <w:ind w:right="567" w:firstLine="993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Эл – расходы на оплату производственной электроэнергии, сомони/год;</w:t>
      </w:r>
    </w:p>
    <w:p w:rsidR="009B68A0" w:rsidRPr="00901BF6" w:rsidRDefault="009B68A0" w:rsidP="009B68A0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М – расходы на материалы, запасные части и текущий ремонт, сомони/год;</w:t>
      </w:r>
    </w:p>
    <w:p w:rsidR="00A60B26" w:rsidRPr="00901BF6" w:rsidRDefault="00A60B26" w:rsidP="009B68A0">
      <w:pPr>
        <w:ind w:right="567" w:firstLine="993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З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общ. ар.</w:t>
      </w:r>
      <w:r w:rsidRPr="00901BF6">
        <w:rPr>
          <w:rFonts w:ascii="Times New Roman" w:hAnsi="Times New Roman"/>
          <w:i/>
          <w:sz w:val="28"/>
          <w:szCs w:val="28"/>
        </w:rPr>
        <w:t xml:space="preserve"> - </w:t>
      </w:r>
      <w:r w:rsidRPr="00901BF6">
        <w:rPr>
          <w:rFonts w:ascii="Times New Roman" w:hAnsi="Times New Roman"/>
          <w:sz w:val="28"/>
          <w:szCs w:val="28"/>
        </w:rPr>
        <w:t>Аренда места для построения базовая станция</w:t>
      </w:r>
    </w:p>
    <w:p w:rsidR="009B68A0" w:rsidRPr="00901BF6" w:rsidRDefault="009B68A0" w:rsidP="009B68A0">
      <w:pPr>
        <w:ind w:right="567" w:firstLine="993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П</w:t>
      </w:r>
      <w:r w:rsidRPr="00901BF6">
        <w:rPr>
          <w:rFonts w:ascii="Times New Roman" w:hAnsi="Times New Roman"/>
          <w:sz w:val="28"/>
          <w:szCs w:val="28"/>
          <w:vertAlign w:val="subscript"/>
        </w:rPr>
        <w:t xml:space="preserve">Р – </w:t>
      </w:r>
      <w:r w:rsidRPr="00901BF6">
        <w:rPr>
          <w:rFonts w:ascii="Times New Roman" w:hAnsi="Times New Roman"/>
          <w:sz w:val="28"/>
          <w:szCs w:val="28"/>
        </w:rPr>
        <w:t>прочие расходы, сомони/год</w:t>
      </w:r>
    </w:p>
    <w:p w:rsidR="009B68A0" w:rsidRPr="00901BF6" w:rsidRDefault="009B68A0" w:rsidP="009B68A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87B4D" w:rsidRPr="00901BF6" w:rsidRDefault="009B68A0" w:rsidP="00DA3E54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>5.3.1</w:t>
      </w:r>
      <w:r w:rsidR="00187B4D" w:rsidRPr="00901BF6">
        <w:rPr>
          <w:rFonts w:ascii="Times New Roman" w:hAnsi="Times New Roman"/>
          <w:b/>
          <w:sz w:val="28"/>
          <w:szCs w:val="28"/>
        </w:rPr>
        <w:t>. Затраты на оплату труда</w:t>
      </w:r>
    </w:p>
    <w:p w:rsidR="00187B4D" w:rsidRPr="00901BF6" w:rsidRDefault="00187B4D" w:rsidP="00B4377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Для расчета годового фонда заработной платы необходимо определить численность штата производственного персонала. Выбранное в дипломном проекте оборудование не требует постоянного присутствия обслуживающего персонала. Поэтому вся группа по обслуживанию оборудования будет состоять из ниже перечисленных специалистов для аварийно-про</w:t>
      </w:r>
      <w:r w:rsidR="009B68A0" w:rsidRPr="00901BF6">
        <w:rPr>
          <w:rFonts w:ascii="Times New Roman" w:hAnsi="Times New Roman"/>
          <w:sz w:val="28"/>
          <w:szCs w:val="28"/>
        </w:rPr>
        <w:t>фи</w:t>
      </w:r>
      <w:r w:rsidR="00CE7A78" w:rsidRPr="00901BF6">
        <w:rPr>
          <w:rFonts w:ascii="Times New Roman" w:hAnsi="Times New Roman"/>
          <w:sz w:val="28"/>
          <w:szCs w:val="28"/>
        </w:rPr>
        <w:t>лактических работ. В таблице 5.3</w:t>
      </w:r>
      <w:r w:rsidRPr="00901BF6">
        <w:rPr>
          <w:rFonts w:ascii="Times New Roman" w:hAnsi="Times New Roman"/>
          <w:sz w:val="28"/>
          <w:szCs w:val="28"/>
        </w:rPr>
        <w:t xml:space="preserve"> приведен рекомендуемый состав обслуживающего персонала.</w:t>
      </w:r>
    </w:p>
    <w:p w:rsidR="00CE7A78" w:rsidRPr="00901BF6" w:rsidRDefault="00CE7A78" w:rsidP="00B4377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Таблица 5.3 </w:t>
      </w:r>
    </w:p>
    <w:p w:rsidR="00187B4D" w:rsidRPr="00901BF6" w:rsidRDefault="00CE7A78" w:rsidP="00B4377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 </w:t>
      </w:r>
      <w:r w:rsidR="00187B4D" w:rsidRPr="00901BF6">
        <w:rPr>
          <w:rFonts w:ascii="Times New Roman" w:hAnsi="Times New Roman"/>
          <w:sz w:val="28"/>
          <w:szCs w:val="28"/>
        </w:rPr>
        <w:t xml:space="preserve"> Состав обслуживающего персонала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701"/>
        <w:gridCol w:w="2268"/>
        <w:gridCol w:w="2092"/>
      </w:tblGrid>
      <w:tr w:rsidR="00187B4D" w:rsidRPr="00901BF6" w:rsidTr="00311B41">
        <w:tc>
          <w:tcPr>
            <w:tcW w:w="3510" w:type="dxa"/>
            <w:vAlign w:val="center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187B4D" w:rsidRPr="00901BF6" w:rsidRDefault="000E0781" w:rsidP="0031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Оклад, сомони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Количество, чел.</w:t>
            </w:r>
          </w:p>
        </w:tc>
        <w:tc>
          <w:tcPr>
            <w:tcW w:w="2092" w:type="dxa"/>
            <w:vAlign w:val="center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Сумма з/п, в месяц,</w:t>
            </w:r>
            <w:r w:rsidR="000E0781" w:rsidRPr="00901BF6">
              <w:rPr>
                <w:rFonts w:ascii="Times New Roman" w:hAnsi="Times New Roman"/>
                <w:b/>
                <w:sz w:val="28"/>
                <w:szCs w:val="28"/>
              </w:rPr>
              <w:t>сомони</w:t>
            </w: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901BF6" w:rsidTr="00311B41">
        <w:tc>
          <w:tcPr>
            <w:tcW w:w="3510" w:type="dxa"/>
          </w:tcPr>
          <w:p w:rsidR="00187B4D" w:rsidRPr="00901BF6" w:rsidRDefault="00187B4D" w:rsidP="00311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3375</w:t>
            </w:r>
          </w:p>
        </w:tc>
        <w:tc>
          <w:tcPr>
            <w:tcW w:w="2268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3375</w:t>
            </w:r>
          </w:p>
        </w:tc>
      </w:tr>
      <w:tr w:rsidR="00187B4D" w:rsidRPr="00901BF6" w:rsidTr="00311B41">
        <w:tc>
          <w:tcPr>
            <w:tcW w:w="3510" w:type="dxa"/>
          </w:tcPr>
          <w:p w:rsidR="00187B4D" w:rsidRPr="00901BF6" w:rsidRDefault="00187B4D" w:rsidP="00311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lastRenderedPageBreak/>
              <w:t>Инженер по обслуживанию сети</w:t>
            </w:r>
          </w:p>
        </w:tc>
        <w:tc>
          <w:tcPr>
            <w:tcW w:w="1701" w:type="dxa"/>
            <w:vAlign w:val="bottom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2700</w:t>
            </w:r>
          </w:p>
        </w:tc>
        <w:tc>
          <w:tcPr>
            <w:tcW w:w="2268" w:type="dxa"/>
            <w:vAlign w:val="bottom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2700</w:t>
            </w:r>
          </w:p>
        </w:tc>
      </w:tr>
      <w:tr w:rsidR="00187B4D" w:rsidRPr="00901BF6" w:rsidTr="00311B41">
        <w:tc>
          <w:tcPr>
            <w:tcW w:w="3510" w:type="dxa"/>
          </w:tcPr>
          <w:p w:rsidR="00187B4D" w:rsidRPr="00901BF6" w:rsidRDefault="00187B4D" w:rsidP="00311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701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2268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2025</w:t>
            </w:r>
          </w:p>
        </w:tc>
      </w:tr>
      <w:tr w:rsidR="00187B4D" w:rsidRPr="00901BF6" w:rsidTr="00311B41">
        <w:tc>
          <w:tcPr>
            <w:tcW w:w="3510" w:type="dxa"/>
          </w:tcPr>
          <w:p w:rsidR="00187B4D" w:rsidRPr="00901BF6" w:rsidRDefault="00187B4D" w:rsidP="00311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Антенщик-мачтовик</w:t>
            </w:r>
          </w:p>
        </w:tc>
        <w:tc>
          <w:tcPr>
            <w:tcW w:w="1701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1755</w:t>
            </w:r>
          </w:p>
        </w:tc>
        <w:tc>
          <w:tcPr>
            <w:tcW w:w="2268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3510</w:t>
            </w:r>
          </w:p>
        </w:tc>
      </w:tr>
      <w:tr w:rsidR="00187B4D" w:rsidRPr="00901BF6" w:rsidTr="00311B41">
        <w:tc>
          <w:tcPr>
            <w:tcW w:w="5211" w:type="dxa"/>
            <w:gridSpan w:val="2"/>
          </w:tcPr>
          <w:p w:rsidR="00187B4D" w:rsidRPr="00901BF6" w:rsidRDefault="00187B4D" w:rsidP="00311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Итого (ФЗП)</w:t>
            </w:r>
          </w:p>
        </w:tc>
        <w:tc>
          <w:tcPr>
            <w:tcW w:w="2268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11610</w:t>
            </w:r>
          </w:p>
        </w:tc>
      </w:tr>
    </w:tbl>
    <w:p w:rsidR="00187B4D" w:rsidRPr="00901BF6" w:rsidRDefault="00187B4D" w:rsidP="00B437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3612D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Величину общего годового фонда оплаты труда (</w:t>
      </w:r>
      <w:r w:rsidRPr="00901BF6">
        <w:rPr>
          <w:rFonts w:ascii="Times New Roman" w:hAnsi="Times New Roman"/>
          <w:i/>
          <w:sz w:val="28"/>
          <w:szCs w:val="28"/>
        </w:rPr>
        <w:t>ФОТ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901BF6">
        <w:rPr>
          <w:rFonts w:ascii="Times New Roman" w:hAnsi="Times New Roman"/>
          <w:sz w:val="28"/>
          <w:szCs w:val="28"/>
        </w:rPr>
        <w:t>) можно рассчитать по формуле:</w:t>
      </w: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ФОТ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901BF6">
        <w:rPr>
          <w:rFonts w:ascii="Times New Roman" w:hAnsi="Times New Roman"/>
          <w:i/>
          <w:sz w:val="28"/>
          <w:szCs w:val="28"/>
        </w:rPr>
        <w:t xml:space="preserve"> = (ФЗП+Пр)·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9B68A0" w:rsidRPr="00901BF6">
        <w:rPr>
          <w:rFonts w:ascii="Times New Roman" w:hAnsi="Times New Roman"/>
          <w:i/>
          <w:sz w:val="28"/>
          <w:szCs w:val="28"/>
          <w:vertAlign w:val="subscript"/>
        </w:rPr>
        <w:t xml:space="preserve">  ,</w:t>
      </w:r>
      <w:r w:rsidR="009B68A0" w:rsidRPr="00901BF6">
        <w:rPr>
          <w:rFonts w:ascii="Times New Roman" w:hAnsi="Times New Roman"/>
          <w:i/>
          <w:sz w:val="28"/>
          <w:szCs w:val="28"/>
        </w:rPr>
        <w:t>сомони/год</w:t>
      </w:r>
      <w:r w:rsidR="009B68A0" w:rsidRPr="00901BF6">
        <w:rPr>
          <w:rFonts w:ascii="Times New Roman" w:hAnsi="Times New Roman"/>
          <w:i/>
          <w:sz w:val="28"/>
          <w:szCs w:val="28"/>
          <w:vertAlign w:val="subscript"/>
        </w:rPr>
        <w:t xml:space="preserve">                                      </w:t>
      </w:r>
      <w:r w:rsidR="009B68A0" w:rsidRPr="00901BF6">
        <w:rPr>
          <w:rFonts w:ascii="Times New Roman" w:hAnsi="Times New Roman"/>
          <w:sz w:val="28"/>
          <w:szCs w:val="28"/>
        </w:rPr>
        <w:t>(5.5</w:t>
      </w:r>
      <w:r w:rsidRPr="00901BF6">
        <w:rPr>
          <w:rFonts w:ascii="Times New Roman" w:hAnsi="Times New Roman"/>
          <w:sz w:val="28"/>
          <w:szCs w:val="28"/>
        </w:rPr>
        <w:t>)</w:t>
      </w: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где  </w:t>
      </w:r>
      <w:r w:rsidRPr="00901BF6">
        <w:rPr>
          <w:rFonts w:ascii="Times New Roman" w:hAnsi="Times New Roman"/>
          <w:i/>
          <w:sz w:val="28"/>
          <w:szCs w:val="28"/>
        </w:rPr>
        <w:t>ФЗП</w:t>
      </w:r>
      <w:r w:rsidRPr="00901BF6">
        <w:rPr>
          <w:rFonts w:ascii="Times New Roman" w:hAnsi="Times New Roman"/>
          <w:sz w:val="28"/>
          <w:szCs w:val="28"/>
        </w:rPr>
        <w:t xml:space="preserve"> – основной фонд заработной платы, </w:t>
      </w:r>
      <w:r w:rsidRPr="00901BF6">
        <w:rPr>
          <w:rFonts w:ascii="Times New Roman" w:hAnsi="Times New Roman"/>
          <w:i/>
          <w:sz w:val="28"/>
          <w:szCs w:val="28"/>
        </w:rPr>
        <w:t>ФЗП в месяц</w:t>
      </w:r>
      <w:r w:rsidRPr="00901BF6">
        <w:rPr>
          <w:rFonts w:ascii="Times New Roman" w:hAnsi="Times New Roman"/>
          <w:sz w:val="28"/>
          <w:szCs w:val="28"/>
        </w:rPr>
        <w:t xml:space="preserve"> = </w:t>
      </w:r>
      <w:r w:rsidR="000E0781" w:rsidRPr="00901BF6">
        <w:rPr>
          <w:rFonts w:ascii="Times New Roman" w:hAnsi="Times New Roman"/>
          <w:sz w:val="28"/>
          <w:szCs w:val="28"/>
        </w:rPr>
        <w:t>11610сомони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187B4D" w:rsidRPr="00901BF6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901BF6">
        <w:rPr>
          <w:rFonts w:ascii="Times New Roman" w:hAnsi="Times New Roman"/>
          <w:sz w:val="28"/>
          <w:szCs w:val="28"/>
        </w:rPr>
        <w:t xml:space="preserve"> – количество месяцев в году,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901BF6">
        <w:rPr>
          <w:rFonts w:ascii="Times New Roman" w:hAnsi="Times New Roman"/>
          <w:sz w:val="28"/>
          <w:szCs w:val="28"/>
        </w:rPr>
        <w:t xml:space="preserve"> = 12;</w:t>
      </w:r>
    </w:p>
    <w:p w:rsidR="00187B4D" w:rsidRPr="00901BF6" w:rsidRDefault="00187B4D" w:rsidP="003612D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Пр</w:t>
      </w:r>
      <w:r w:rsidRPr="00901BF6">
        <w:rPr>
          <w:rFonts w:ascii="Times New Roman" w:hAnsi="Times New Roman"/>
          <w:sz w:val="28"/>
          <w:szCs w:val="28"/>
        </w:rPr>
        <w:t xml:space="preserve"> – размер премии, (25% от </w:t>
      </w:r>
      <w:r w:rsidRPr="00901BF6">
        <w:rPr>
          <w:rFonts w:ascii="Times New Roman" w:hAnsi="Times New Roman"/>
          <w:i/>
          <w:sz w:val="28"/>
          <w:szCs w:val="28"/>
        </w:rPr>
        <w:t>ФОТ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901BF6">
        <w:rPr>
          <w:rFonts w:ascii="Times New Roman" w:hAnsi="Times New Roman"/>
          <w:sz w:val="28"/>
          <w:szCs w:val="28"/>
        </w:rPr>
        <w:t xml:space="preserve"> ) </w:t>
      </w:r>
      <w:r w:rsidRPr="00901BF6">
        <w:rPr>
          <w:rFonts w:ascii="Times New Roman" w:hAnsi="Times New Roman"/>
          <w:i/>
          <w:sz w:val="28"/>
          <w:szCs w:val="28"/>
        </w:rPr>
        <w:t>Пр</w:t>
      </w:r>
      <w:r w:rsidRPr="00901BF6">
        <w:rPr>
          <w:rFonts w:ascii="Times New Roman" w:hAnsi="Times New Roman"/>
          <w:sz w:val="28"/>
          <w:szCs w:val="28"/>
        </w:rPr>
        <w:t xml:space="preserve"> =2</w:t>
      </w:r>
      <w:r w:rsidRPr="00901BF6">
        <w:rPr>
          <w:rFonts w:ascii="Times New Roman" w:hAnsi="Times New Roman"/>
          <w:sz w:val="28"/>
          <w:szCs w:val="28"/>
          <w:lang w:val="en-US"/>
        </w:rPr>
        <w:t> </w:t>
      </w:r>
      <w:r w:rsidRPr="00901BF6">
        <w:rPr>
          <w:rFonts w:ascii="Times New Roman" w:hAnsi="Times New Roman"/>
          <w:sz w:val="28"/>
          <w:szCs w:val="28"/>
        </w:rPr>
        <w:t>903</w:t>
      </w:r>
      <w:r w:rsidR="000E0781" w:rsidRPr="00901BF6">
        <w:rPr>
          <w:rFonts w:ascii="Times New Roman" w:hAnsi="Times New Roman"/>
          <w:sz w:val="28"/>
          <w:szCs w:val="28"/>
        </w:rPr>
        <w:t>сомони</w:t>
      </w:r>
      <w:r w:rsidRPr="00901BF6">
        <w:rPr>
          <w:rFonts w:ascii="Times New Roman" w:hAnsi="Times New Roman"/>
          <w:sz w:val="28"/>
          <w:szCs w:val="28"/>
        </w:rPr>
        <w:t>;</w:t>
      </w:r>
    </w:p>
    <w:p w:rsidR="009B68A0" w:rsidRPr="00901BF6" w:rsidRDefault="009B68A0" w:rsidP="003612D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ФОТ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9B68A0" w:rsidRPr="00901BF6">
        <w:rPr>
          <w:rFonts w:ascii="Times New Roman" w:hAnsi="Times New Roman"/>
          <w:sz w:val="28"/>
          <w:szCs w:val="28"/>
        </w:rPr>
        <w:t xml:space="preserve"> = (11610 +2903)·12=174 156 сомони/год</w:t>
      </w: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68A0" w:rsidRPr="00901BF6" w:rsidRDefault="009B68A0" w:rsidP="009B68A0">
      <w:pPr>
        <w:overflowPunct w:val="0"/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</w:t>
      </w:r>
      <w:r w:rsidRPr="00901BF6">
        <w:rPr>
          <w:rFonts w:ascii="Times New Roman" w:hAnsi="Times New Roman"/>
          <w:b/>
          <w:i/>
          <w:sz w:val="28"/>
          <w:szCs w:val="28"/>
        </w:rPr>
        <w:t>5.3.2 Расчёт отчислений на социальные нужды.</w:t>
      </w:r>
    </w:p>
    <w:p w:rsidR="009B68A0" w:rsidRPr="00901BF6" w:rsidRDefault="009B68A0" w:rsidP="009B68A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68A0" w:rsidRPr="00901BF6" w:rsidRDefault="009B68A0" w:rsidP="009B68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и 1% - отчисления в пенсионный фонд . 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9B68A0" w:rsidRPr="00901BF6" w:rsidRDefault="009B68A0" w:rsidP="009B68A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68A0" w:rsidRPr="00901BF6" w:rsidRDefault="009B68A0" w:rsidP="009B68A0">
      <w:pPr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</w:t>
      </w:r>
      <w:r w:rsidRPr="00901BF6">
        <w:rPr>
          <w:rFonts w:ascii="Times New Roman" w:hAnsi="Times New Roman"/>
          <w:position w:val="-12"/>
          <w:sz w:val="28"/>
          <w:szCs w:val="28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pt" o:ole="">
            <v:imagedata r:id="rId8" o:title=""/>
          </v:shape>
          <o:OLEObject Type="Embed" ProgID="Equation.3" ShapeID="_x0000_i1025" DrawAspect="Content" ObjectID="_1465439132" r:id="rId9"/>
        </w:object>
      </w:r>
      <w:r w:rsidRPr="00901BF6">
        <w:rPr>
          <w:rFonts w:ascii="Times New Roman" w:hAnsi="Times New Roman"/>
          <w:sz w:val="28"/>
          <w:szCs w:val="28"/>
        </w:rPr>
        <w:t>, сомони/год</w:t>
      </w:r>
      <w:r w:rsidRPr="00901BF6">
        <w:rPr>
          <w:rFonts w:ascii="Times New Roman" w:hAnsi="Times New Roman"/>
          <w:sz w:val="28"/>
          <w:szCs w:val="28"/>
        </w:rPr>
        <w:tab/>
        <w:t xml:space="preserve">                                                   (5.</w:t>
      </w:r>
      <w:r w:rsidR="003914D7" w:rsidRPr="00901BF6">
        <w:rPr>
          <w:rFonts w:ascii="Times New Roman" w:hAnsi="Times New Roman"/>
          <w:sz w:val="28"/>
          <w:szCs w:val="28"/>
        </w:rPr>
        <w:t>6</w:t>
      </w:r>
      <w:r w:rsidRPr="00901BF6">
        <w:rPr>
          <w:rFonts w:ascii="Times New Roman" w:hAnsi="Times New Roman"/>
          <w:sz w:val="28"/>
          <w:szCs w:val="28"/>
        </w:rPr>
        <w:t>)</w:t>
      </w:r>
    </w:p>
    <w:p w:rsidR="009B68A0" w:rsidRPr="00901BF6" w:rsidRDefault="009B68A0" w:rsidP="009B68A0">
      <w:pPr>
        <w:jc w:val="both"/>
        <w:rPr>
          <w:rFonts w:ascii="Times New Roman" w:hAnsi="Times New Roman"/>
          <w:sz w:val="28"/>
          <w:szCs w:val="28"/>
        </w:rPr>
      </w:pPr>
    </w:p>
    <w:p w:rsidR="009B68A0" w:rsidRPr="00901BF6" w:rsidRDefault="009B68A0" w:rsidP="009B68A0">
      <w:pPr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position w:val="-12"/>
          <w:sz w:val="28"/>
          <w:szCs w:val="28"/>
        </w:rPr>
        <w:object w:dxaOrig="3060" w:dyaOrig="360">
          <v:shape id="_x0000_i1026" type="#_x0000_t75" style="width:153pt;height:18pt" o:ole="">
            <v:imagedata r:id="rId10" o:title=""/>
          </v:shape>
          <o:OLEObject Type="Embed" ProgID="Equation.3" ShapeID="_x0000_i1026" DrawAspect="Content" ObjectID="_1465439133" r:id="rId11"/>
        </w:object>
      </w:r>
      <w:r w:rsidRPr="00901BF6">
        <w:rPr>
          <w:rFonts w:ascii="Times New Roman" w:hAnsi="Times New Roman"/>
          <w:sz w:val="28"/>
          <w:szCs w:val="28"/>
        </w:rPr>
        <w:t>сомони/год.</w:t>
      </w:r>
    </w:p>
    <w:p w:rsidR="009B68A0" w:rsidRPr="00901BF6" w:rsidRDefault="009B68A0" w:rsidP="009B68A0">
      <w:pPr>
        <w:spacing w:line="240" w:lineRule="auto"/>
        <w:ind w:left="567"/>
        <w:rPr>
          <w:rFonts w:ascii="Times New Roman" w:hAnsi="Times New Roman"/>
          <w:i/>
          <w:sz w:val="28"/>
          <w:szCs w:val="28"/>
        </w:rPr>
      </w:pPr>
    </w:p>
    <w:p w:rsidR="009B68A0" w:rsidRPr="00901BF6" w:rsidRDefault="003914D7" w:rsidP="009B68A0">
      <w:pPr>
        <w:tabs>
          <w:tab w:val="left" w:pos="6296"/>
        </w:tabs>
        <w:spacing w:line="240" w:lineRule="auto"/>
        <w:ind w:righ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01BF6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9B68A0" w:rsidRPr="00901BF6">
        <w:rPr>
          <w:rFonts w:ascii="Times New Roman" w:hAnsi="Times New Roman"/>
          <w:b/>
          <w:bCs/>
          <w:sz w:val="28"/>
          <w:szCs w:val="28"/>
        </w:rPr>
        <w:t>5.3.3 Расчет амортизационных отчислений</w:t>
      </w:r>
    </w:p>
    <w:p w:rsidR="009B68A0" w:rsidRPr="00901BF6" w:rsidRDefault="003914D7" w:rsidP="009B68A0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</w:t>
      </w:r>
      <w:r w:rsidR="009B68A0" w:rsidRPr="00901BF6">
        <w:rPr>
          <w:rFonts w:ascii="Times New Roman" w:hAnsi="Times New Roman"/>
          <w:sz w:val="28"/>
          <w:szCs w:val="28"/>
        </w:rPr>
        <w:t>Амортизационные отчисления учитывают стоимость оборудование, которые составляют 4 331 147 сомони. На сегодня норма амортизации (Н</w:t>
      </w:r>
      <w:r w:rsidR="009B68A0" w:rsidRPr="00901BF6">
        <w:rPr>
          <w:rFonts w:ascii="Times New Roman" w:hAnsi="Times New Roman"/>
          <w:sz w:val="28"/>
          <w:szCs w:val="28"/>
          <w:vertAlign w:val="subscript"/>
        </w:rPr>
        <w:t>а</w:t>
      </w:r>
      <w:r w:rsidR="009B68A0" w:rsidRPr="00901BF6">
        <w:rPr>
          <w:rFonts w:ascii="Times New Roman" w:hAnsi="Times New Roman"/>
          <w:sz w:val="28"/>
          <w:szCs w:val="28"/>
        </w:rPr>
        <w:t xml:space="preserve">) </w:t>
      </w:r>
      <w:r w:rsidR="009B68A0" w:rsidRPr="00901BF6">
        <w:rPr>
          <w:rFonts w:ascii="Times New Roman" w:hAnsi="Times New Roman"/>
          <w:sz w:val="28"/>
          <w:szCs w:val="28"/>
        </w:rPr>
        <w:lastRenderedPageBreak/>
        <w:t>составляет 20 % в год, следовательно, амортизационные отчисления составляют и рассчитываются по формуле:</w:t>
      </w:r>
    </w:p>
    <w:p w:rsidR="009B68A0" w:rsidRPr="00901BF6" w:rsidRDefault="009B68A0" w:rsidP="009B68A0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   </w:t>
      </w:r>
      <w:r w:rsidRPr="00901BF6">
        <w:rPr>
          <w:rFonts w:ascii="Times New Roman" w:hAnsi="Times New Roman"/>
          <w:position w:val="-24"/>
          <w:sz w:val="28"/>
          <w:szCs w:val="28"/>
        </w:rPr>
        <w:object w:dxaOrig="1780" w:dyaOrig="639">
          <v:shape id="_x0000_i1027" type="#_x0000_t75" style="width:89.25pt;height:32.25pt" o:ole="">
            <v:imagedata r:id="rId12" o:title=""/>
          </v:shape>
          <o:OLEObject Type="Embed" ProgID="Equation.3" ShapeID="_x0000_i1027" DrawAspect="Content" ObjectID="_1465439134" r:id="rId13"/>
        </w:object>
      </w:r>
      <w:r w:rsidRPr="00901BF6">
        <w:rPr>
          <w:rFonts w:ascii="Times New Roman" w:hAnsi="Times New Roman"/>
          <w:sz w:val="28"/>
          <w:szCs w:val="28"/>
        </w:rPr>
        <w:t>,</w:t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  <w:t xml:space="preserve">  (5.</w:t>
      </w:r>
      <w:r w:rsidR="003914D7" w:rsidRPr="00901BF6">
        <w:rPr>
          <w:rFonts w:ascii="Times New Roman" w:hAnsi="Times New Roman"/>
          <w:sz w:val="28"/>
          <w:szCs w:val="28"/>
        </w:rPr>
        <w:t>7</w:t>
      </w:r>
      <w:r w:rsidRPr="00901BF6">
        <w:rPr>
          <w:rFonts w:ascii="Times New Roman" w:hAnsi="Times New Roman"/>
          <w:sz w:val="28"/>
          <w:szCs w:val="28"/>
        </w:rPr>
        <w:t>)</w:t>
      </w:r>
    </w:p>
    <w:p w:rsidR="009B68A0" w:rsidRPr="00901BF6" w:rsidRDefault="009B68A0" w:rsidP="009B68A0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914D7" w:rsidRPr="00901BF6">
        <w:rPr>
          <w:rFonts w:ascii="Times New Roman" w:hAnsi="Times New Roman"/>
          <w:position w:val="-12"/>
          <w:sz w:val="28"/>
          <w:szCs w:val="28"/>
        </w:rPr>
        <w:object w:dxaOrig="3060" w:dyaOrig="360">
          <v:shape id="_x0000_i1028" type="#_x0000_t75" style="width:153pt;height:18pt" o:ole="">
            <v:imagedata r:id="rId14" o:title=""/>
          </v:shape>
          <o:OLEObject Type="Embed" ProgID="Equation.3" ShapeID="_x0000_i1028" DrawAspect="Content" ObjectID="_1465439135" r:id="rId15"/>
        </w:object>
      </w:r>
      <w:r w:rsidRPr="00901BF6">
        <w:rPr>
          <w:rFonts w:ascii="Times New Roman" w:hAnsi="Times New Roman"/>
          <w:sz w:val="28"/>
          <w:szCs w:val="28"/>
        </w:rPr>
        <w:t xml:space="preserve"> сомони/год. </w:t>
      </w:r>
    </w:p>
    <w:p w:rsidR="009B68A0" w:rsidRPr="00901BF6" w:rsidRDefault="003914D7" w:rsidP="009B68A0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01BF6">
        <w:rPr>
          <w:rFonts w:ascii="Times New Roman" w:hAnsi="Times New Roman"/>
          <w:b/>
          <w:bCs/>
          <w:sz w:val="28"/>
          <w:szCs w:val="28"/>
        </w:rPr>
        <w:t>5</w:t>
      </w:r>
      <w:r w:rsidR="009B68A0" w:rsidRPr="00901BF6">
        <w:rPr>
          <w:rFonts w:ascii="Times New Roman" w:hAnsi="Times New Roman"/>
          <w:b/>
          <w:bCs/>
          <w:sz w:val="28"/>
          <w:szCs w:val="28"/>
        </w:rPr>
        <w:t>.3.4 Затраты на электроэнергию</w:t>
      </w:r>
    </w:p>
    <w:p w:rsidR="0028220F" w:rsidRPr="00901BF6" w:rsidRDefault="0028220F" w:rsidP="003914D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7B4D" w:rsidRPr="00901BF6" w:rsidRDefault="003914D7" w:rsidP="003914D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</w:t>
      </w:r>
      <w:r w:rsidR="00187B4D" w:rsidRPr="00901BF6">
        <w:rPr>
          <w:rFonts w:ascii="Times New Roman" w:hAnsi="Times New Roman"/>
          <w:sz w:val="28"/>
          <w:szCs w:val="28"/>
        </w:rPr>
        <w:t>Затраты на оплату электроэнергии определяются в зависимости от мощности оборудования по формуле:</w:t>
      </w:r>
    </w:p>
    <w:p w:rsidR="00187B4D" w:rsidRPr="00901BF6" w:rsidRDefault="003914D7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 xml:space="preserve">           </w:t>
      </w:r>
      <w:r w:rsidR="00187B4D" w:rsidRPr="00901BF6">
        <w:rPr>
          <w:rFonts w:ascii="Times New Roman" w:hAnsi="Times New Roman"/>
          <w:i/>
          <w:sz w:val="28"/>
          <w:szCs w:val="28"/>
        </w:rPr>
        <w:t>З</w:t>
      </w:r>
      <w:r w:rsidR="00187B4D" w:rsidRPr="00901BF6">
        <w:rPr>
          <w:rFonts w:ascii="Times New Roman" w:hAnsi="Times New Roman"/>
          <w:i/>
          <w:sz w:val="28"/>
          <w:szCs w:val="28"/>
          <w:vertAlign w:val="subscript"/>
        </w:rPr>
        <w:t>эн</w:t>
      </w:r>
      <w:r w:rsidR="00187B4D" w:rsidRPr="00901BF6">
        <w:rPr>
          <w:rFonts w:ascii="Times New Roman" w:hAnsi="Times New Roman"/>
          <w:i/>
          <w:sz w:val="28"/>
          <w:szCs w:val="28"/>
        </w:rPr>
        <w:t xml:space="preserve"> = Т · 24 · 365 · Р</w:t>
      </w:r>
      <w:r w:rsidR="00187B4D" w:rsidRPr="00901BF6">
        <w:rPr>
          <w:rFonts w:ascii="Times New Roman" w:hAnsi="Times New Roman"/>
          <w:sz w:val="28"/>
          <w:szCs w:val="28"/>
        </w:rPr>
        <w:t xml:space="preserve">,    </w:t>
      </w:r>
      <w:r w:rsidRPr="00901BF6">
        <w:rPr>
          <w:rFonts w:ascii="Times New Roman" w:hAnsi="Times New Roman"/>
          <w:sz w:val="28"/>
          <w:szCs w:val="28"/>
        </w:rPr>
        <w:t>сомони/год</w:t>
      </w:r>
      <w:r w:rsidR="00187B4D" w:rsidRPr="00901BF6">
        <w:rPr>
          <w:rFonts w:ascii="Times New Roman" w:hAnsi="Times New Roman"/>
          <w:sz w:val="28"/>
          <w:szCs w:val="28"/>
        </w:rPr>
        <w:t xml:space="preserve">      </w:t>
      </w:r>
      <w:r w:rsidRPr="00901BF6">
        <w:rPr>
          <w:rFonts w:ascii="Times New Roman" w:hAnsi="Times New Roman"/>
          <w:sz w:val="28"/>
          <w:szCs w:val="28"/>
        </w:rPr>
        <w:t xml:space="preserve">                                          (5.8</w:t>
      </w:r>
      <w:r w:rsidR="00187B4D" w:rsidRPr="00901BF6">
        <w:rPr>
          <w:rFonts w:ascii="Times New Roman" w:hAnsi="Times New Roman"/>
          <w:sz w:val="28"/>
          <w:szCs w:val="28"/>
        </w:rPr>
        <w:t>)</w:t>
      </w: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901BF6" w:rsidRDefault="003914D7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Г</w:t>
      </w:r>
      <w:r w:rsidR="00187B4D" w:rsidRPr="00901BF6">
        <w:rPr>
          <w:rFonts w:ascii="Times New Roman" w:hAnsi="Times New Roman"/>
          <w:sz w:val="28"/>
          <w:szCs w:val="28"/>
        </w:rPr>
        <w:t>де</w:t>
      </w:r>
      <w:r w:rsidRPr="00901BF6">
        <w:rPr>
          <w:rFonts w:ascii="Times New Roman" w:hAnsi="Times New Roman"/>
          <w:sz w:val="28"/>
          <w:szCs w:val="28"/>
        </w:rPr>
        <w:t xml:space="preserve"> </w:t>
      </w:r>
      <w:r w:rsidR="00187B4D" w:rsidRPr="00901BF6">
        <w:rPr>
          <w:rFonts w:ascii="Times New Roman" w:hAnsi="Times New Roman"/>
          <w:i/>
          <w:sz w:val="28"/>
          <w:szCs w:val="28"/>
        </w:rPr>
        <w:t>Т</w:t>
      </w:r>
      <w:r w:rsidR="00187B4D" w:rsidRPr="00901BF6">
        <w:rPr>
          <w:rFonts w:ascii="Times New Roman" w:hAnsi="Times New Roman"/>
          <w:sz w:val="28"/>
          <w:szCs w:val="28"/>
        </w:rPr>
        <w:t xml:space="preserve"> – тари</w:t>
      </w:r>
      <w:r w:rsidRPr="00901BF6">
        <w:rPr>
          <w:rFonts w:ascii="Times New Roman" w:hAnsi="Times New Roman"/>
          <w:sz w:val="28"/>
          <w:szCs w:val="28"/>
        </w:rPr>
        <w:t xml:space="preserve">ф на электроэнергию, Т = 0,31 </w:t>
      </w:r>
      <w:r w:rsidR="00C25E1F" w:rsidRPr="00901BF6">
        <w:rPr>
          <w:rFonts w:ascii="Times New Roman" w:hAnsi="Times New Roman"/>
          <w:sz w:val="28"/>
          <w:szCs w:val="28"/>
        </w:rPr>
        <w:t>сомони</w:t>
      </w:r>
      <w:r w:rsidR="00187B4D" w:rsidRPr="00901BF6">
        <w:rPr>
          <w:rFonts w:ascii="Times New Roman" w:hAnsi="Times New Roman"/>
          <w:sz w:val="28"/>
          <w:szCs w:val="28"/>
        </w:rPr>
        <w:t>./кВт/час;</w:t>
      </w:r>
    </w:p>
    <w:p w:rsidR="00187B4D" w:rsidRPr="00901BF6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Р</w:t>
      </w:r>
      <w:r w:rsidRPr="00901BF6">
        <w:rPr>
          <w:rFonts w:ascii="Times New Roman" w:hAnsi="Times New Roman"/>
          <w:sz w:val="28"/>
          <w:szCs w:val="28"/>
        </w:rPr>
        <w:t xml:space="preserve"> – мощность оборудования, для </w:t>
      </w:r>
      <w:r w:rsidRPr="00901BF6">
        <w:rPr>
          <w:rFonts w:ascii="Times New Roman" w:hAnsi="Times New Roman"/>
          <w:sz w:val="28"/>
          <w:szCs w:val="28"/>
          <w:lang w:val="en-US"/>
        </w:rPr>
        <w:t>eNB</w:t>
      </w:r>
      <w:r w:rsidRPr="00901BF6">
        <w:rPr>
          <w:rFonts w:ascii="Times New Roman" w:hAnsi="Times New Roman"/>
          <w:i/>
          <w:sz w:val="28"/>
          <w:szCs w:val="28"/>
        </w:rPr>
        <w:t>Р</w:t>
      </w:r>
      <w:r w:rsidRPr="00901BF6">
        <w:rPr>
          <w:rFonts w:ascii="Times New Roman" w:hAnsi="Times New Roman"/>
          <w:sz w:val="28"/>
          <w:szCs w:val="28"/>
        </w:rPr>
        <w:t xml:space="preserve"> = 1,075 кВт.</w:t>
      </w:r>
    </w:p>
    <w:p w:rsidR="00187B4D" w:rsidRPr="00901BF6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З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эн</w:t>
      </w:r>
      <w:r w:rsidR="003914D7" w:rsidRPr="00901BF6">
        <w:rPr>
          <w:rFonts w:ascii="Times New Roman" w:hAnsi="Times New Roman"/>
          <w:sz w:val="28"/>
          <w:szCs w:val="28"/>
        </w:rPr>
        <w:t xml:space="preserve"> = (0,31</w:t>
      </w:r>
      <w:r w:rsidRPr="00901BF6">
        <w:rPr>
          <w:rFonts w:ascii="Times New Roman" w:hAnsi="Times New Roman"/>
          <w:sz w:val="28"/>
          <w:szCs w:val="28"/>
        </w:rPr>
        <w:t xml:space="preserve"> · 24 · 365 · 1,075</w:t>
      </w:r>
      <w:r w:rsidR="003914D7" w:rsidRPr="00901BF6">
        <w:rPr>
          <w:rFonts w:ascii="Times New Roman" w:hAnsi="Times New Roman"/>
          <w:sz w:val="28"/>
          <w:szCs w:val="28"/>
        </w:rPr>
        <w:t xml:space="preserve">)*7 =20434,9 </w:t>
      </w:r>
      <w:r w:rsidR="00C25E1F" w:rsidRPr="00901BF6">
        <w:rPr>
          <w:rFonts w:ascii="Times New Roman" w:hAnsi="Times New Roman"/>
          <w:sz w:val="28"/>
          <w:szCs w:val="28"/>
        </w:rPr>
        <w:t>сомони</w:t>
      </w:r>
      <w:r w:rsidR="003914D7" w:rsidRPr="00901BF6">
        <w:rPr>
          <w:rFonts w:ascii="Times New Roman" w:hAnsi="Times New Roman"/>
          <w:sz w:val="28"/>
          <w:szCs w:val="28"/>
        </w:rPr>
        <w:t>/год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914D7" w:rsidRPr="00901BF6" w:rsidRDefault="003914D7" w:rsidP="003914D7">
      <w:pPr>
        <w:spacing w:before="12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bCs/>
          <w:sz w:val="28"/>
          <w:szCs w:val="28"/>
        </w:rPr>
        <w:t>5.3.5 Затраты на материалы</w:t>
      </w:r>
      <w:r w:rsidRPr="00901BF6">
        <w:rPr>
          <w:rFonts w:ascii="Times New Roman" w:hAnsi="Times New Roman"/>
          <w:b/>
          <w:sz w:val="28"/>
          <w:szCs w:val="28"/>
        </w:rPr>
        <w:t xml:space="preserve"> и запасные части</w:t>
      </w:r>
    </w:p>
    <w:p w:rsidR="003914D7" w:rsidRPr="00901BF6" w:rsidRDefault="003914D7" w:rsidP="003914D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/>
      </w:tblPr>
      <w:tblGrid>
        <w:gridCol w:w="6912"/>
        <w:gridCol w:w="2376"/>
      </w:tblGrid>
      <w:tr w:rsidR="003914D7" w:rsidRPr="00901BF6" w:rsidTr="00A60B26">
        <w:tc>
          <w:tcPr>
            <w:tcW w:w="6912" w:type="dxa"/>
          </w:tcPr>
          <w:p w:rsidR="003914D7" w:rsidRPr="00901BF6" w:rsidRDefault="003914D7" w:rsidP="003914D7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М = ∑К</w:t>
            </w:r>
            <w:r w:rsidRPr="00901BF6">
              <w:rPr>
                <w:rFonts w:ascii="Times New Roman" w:hAnsi="Times New Roman"/>
                <w:sz w:val="28"/>
                <w:szCs w:val="28"/>
                <w:vertAlign w:val="subscript"/>
              </w:rPr>
              <w:t>ВЛ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* 0,01 = 5327330,4 * 0,01 = 53237,3 сомони /год               </w:t>
            </w:r>
          </w:p>
        </w:tc>
        <w:tc>
          <w:tcPr>
            <w:tcW w:w="2376" w:type="dxa"/>
            <w:vAlign w:val="center"/>
          </w:tcPr>
          <w:p w:rsidR="003914D7" w:rsidRPr="00901BF6" w:rsidRDefault="003914D7" w:rsidP="003914D7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(5</w:t>
            </w:r>
            <w:r w:rsidR="00A60B26" w:rsidRPr="00901BF6">
              <w:rPr>
                <w:rFonts w:ascii="Times New Roman" w:hAnsi="Times New Roman"/>
                <w:sz w:val="28"/>
                <w:szCs w:val="28"/>
              </w:rPr>
              <w:t>.9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A60B26" w:rsidRPr="00901BF6" w:rsidRDefault="00A60B26" w:rsidP="00C25E1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60B26" w:rsidRPr="00901BF6" w:rsidRDefault="003914D7" w:rsidP="00C25E1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>5.3</w:t>
      </w:r>
      <w:r w:rsidR="00187B4D" w:rsidRPr="00901BF6">
        <w:rPr>
          <w:rFonts w:ascii="Times New Roman" w:hAnsi="Times New Roman"/>
          <w:b/>
          <w:sz w:val="28"/>
          <w:szCs w:val="28"/>
        </w:rPr>
        <w:t>.</w:t>
      </w:r>
      <w:r w:rsidRPr="00901BF6">
        <w:rPr>
          <w:rFonts w:ascii="Times New Roman" w:hAnsi="Times New Roman"/>
          <w:b/>
          <w:sz w:val="28"/>
          <w:szCs w:val="28"/>
        </w:rPr>
        <w:t>6</w:t>
      </w:r>
      <w:r w:rsidR="00187B4D" w:rsidRPr="00901BF6">
        <w:rPr>
          <w:rFonts w:ascii="Times New Roman" w:hAnsi="Times New Roman"/>
          <w:b/>
          <w:sz w:val="28"/>
          <w:szCs w:val="28"/>
        </w:rPr>
        <w:t xml:space="preserve"> Аренда места для построения базовая станция.</w:t>
      </w:r>
    </w:p>
    <w:p w:rsidR="00187B4D" w:rsidRPr="00901BF6" w:rsidRDefault="00187B4D" w:rsidP="00C25E1F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Общая стоимость аренды мест построение БС определяется по формуле:</w:t>
      </w:r>
    </w:p>
    <w:p w:rsidR="00187B4D" w:rsidRPr="00901BF6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З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общ. ар.</w:t>
      </w:r>
      <w:r w:rsidRPr="00901BF6">
        <w:rPr>
          <w:rFonts w:ascii="Times New Roman" w:hAnsi="Times New Roman"/>
          <w:i/>
          <w:sz w:val="28"/>
          <w:szCs w:val="28"/>
        </w:rPr>
        <w:t xml:space="preserve"> = З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901BF6">
        <w:rPr>
          <w:rFonts w:ascii="Times New Roman" w:hAnsi="Times New Roman"/>
          <w:i/>
          <w:sz w:val="28"/>
          <w:szCs w:val="28"/>
        </w:rPr>
        <w:t>·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901BF6">
        <w:rPr>
          <w:rFonts w:ascii="Times New Roman" w:hAnsi="Times New Roman"/>
          <w:sz w:val="28"/>
          <w:szCs w:val="28"/>
        </w:rPr>
        <w:t xml:space="preserve">,           </w:t>
      </w:r>
      <w:r w:rsidR="00A60B26" w:rsidRPr="00901BF6">
        <w:rPr>
          <w:rFonts w:ascii="Times New Roman" w:hAnsi="Times New Roman"/>
          <w:sz w:val="28"/>
          <w:szCs w:val="28"/>
        </w:rPr>
        <w:t xml:space="preserve">                              (5.10</w:t>
      </w:r>
      <w:r w:rsidRPr="00901BF6">
        <w:rPr>
          <w:rFonts w:ascii="Times New Roman" w:hAnsi="Times New Roman"/>
          <w:sz w:val="28"/>
          <w:szCs w:val="28"/>
        </w:rPr>
        <w:t xml:space="preserve">) </w:t>
      </w: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lastRenderedPageBreak/>
        <w:t xml:space="preserve">где  </w:t>
      </w:r>
      <w:r w:rsidRPr="00901BF6">
        <w:rPr>
          <w:rFonts w:ascii="Times New Roman" w:hAnsi="Times New Roman"/>
          <w:i/>
          <w:sz w:val="28"/>
          <w:szCs w:val="28"/>
        </w:rPr>
        <w:t>З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901BF6">
        <w:rPr>
          <w:rFonts w:ascii="Times New Roman" w:hAnsi="Times New Roman"/>
          <w:sz w:val="28"/>
          <w:szCs w:val="28"/>
        </w:rPr>
        <w:t xml:space="preserve"> – стоимость аренда места  одного БС в год, </w:t>
      </w:r>
      <w:r w:rsidRPr="00901BF6">
        <w:rPr>
          <w:rFonts w:ascii="Times New Roman" w:hAnsi="Times New Roman"/>
          <w:i/>
          <w:sz w:val="28"/>
          <w:szCs w:val="28"/>
        </w:rPr>
        <w:t>З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901BF6">
        <w:rPr>
          <w:rFonts w:ascii="Times New Roman" w:hAnsi="Times New Roman"/>
          <w:sz w:val="28"/>
          <w:szCs w:val="28"/>
        </w:rPr>
        <w:t xml:space="preserve"> = 6 </w:t>
      </w:r>
      <w:r w:rsidR="00C25E1F" w:rsidRPr="00901BF6">
        <w:rPr>
          <w:rFonts w:ascii="Times New Roman" w:hAnsi="Times New Roman"/>
          <w:sz w:val="28"/>
          <w:szCs w:val="28"/>
        </w:rPr>
        <w:t>000  сомони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187B4D" w:rsidRPr="00901BF6" w:rsidRDefault="00187B4D" w:rsidP="006F241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901BF6">
        <w:rPr>
          <w:rFonts w:ascii="Times New Roman" w:hAnsi="Times New Roman"/>
          <w:sz w:val="28"/>
          <w:szCs w:val="28"/>
        </w:rPr>
        <w:t xml:space="preserve"> – количество арендуемых мест БС,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901BF6">
        <w:rPr>
          <w:rFonts w:ascii="Times New Roman" w:hAnsi="Times New Roman"/>
          <w:sz w:val="28"/>
          <w:szCs w:val="28"/>
        </w:rPr>
        <w:t xml:space="preserve"> = 7.</w:t>
      </w: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З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общ. ар.</w:t>
      </w:r>
      <w:r w:rsidRPr="00901BF6">
        <w:rPr>
          <w:rFonts w:ascii="Times New Roman" w:hAnsi="Times New Roman"/>
          <w:sz w:val="28"/>
          <w:szCs w:val="28"/>
        </w:rPr>
        <w:t xml:space="preserve"> =6 000 · 7 = 42 000 </w:t>
      </w:r>
      <w:r w:rsidR="00C25E1F" w:rsidRPr="00901BF6">
        <w:rPr>
          <w:rFonts w:ascii="Times New Roman" w:hAnsi="Times New Roman"/>
          <w:sz w:val="28"/>
          <w:szCs w:val="28"/>
        </w:rPr>
        <w:t>сомони</w:t>
      </w:r>
      <w:r w:rsidR="00A60B26" w:rsidRPr="00901BF6">
        <w:rPr>
          <w:rFonts w:ascii="Times New Roman" w:hAnsi="Times New Roman"/>
          <w:sz w:val="28"/>
          <w:szCs w:val="28"/>
        </w:rPr>
        <w:t>/год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901BF6" w:rsidRDefault="00A60B26" w:rsidP="00CE7A78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>5.3</w:t>
      </w:r>
      <w:r w:rsidR="00187B4D" w:rsidRPr="00901BF6">
        <w:rPr>
          <w:rFonts w:ascii="Times New Roman" w:hAnsi="Times New Roman"/>
          <w:b/>
          <w:sz w:val="28"/>
          <w:szCs w:val="28"/>
        </w:rPr>
        <w:t>.</w:t>
      </w:r>
      <w:r w:rsidRPr="00901BF6">
        <w:rPr>
          <w:rFonts w:ascii="Times New Roman" w:hAnsi="Times New Roman"/>
          <w:b/>
          <w:sz w:val="28"/>
          <w:szCs w:val="28"/>
        </w:rPr>
        <w:t xml:space="preserve">7 </w:t>
      </w:r>
      <w:r w:rsidR="00187B4D" w:rsidRPr="00901BF6">
        <w:rPr>
          <w:rFonts w:ascii="Times New Roman" w:hAnsi="Times New Roman"/>
          <w:b/>
          <w:sz w:val="28"/>
          <w:szCs w:val="28"/>
        </w:rPr>
        <w:t xml:space="preserve"> Прочие расходы.</w:t>
      </w:r>
    </w:p>
    <w:p w:rsidR="00187B4D" w:rsidRPr="00901BF6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Прочие расходы предусматривают общие производственные и эксплуатационно-хозяйственные расходы, ремонт и обслуживание зданий, некоторые виды налогов, страхование имущества, расходы на рекламу, аудит и представительские расходы. Прочие расходы рассчитываются по формуле:</w:t>
      </w:r>
    </w:p>
    <w:p w:rsidR="00187B4D" w:rsidRPr="00901BF6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C93DB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З</w:t>
      </w:r>
      <w:r w:rsidRPr="00901BF6">
        <w:rPr>
          <w:rFonts w:ascii="Times New Roman" w:hAnsi="Times New Roman"/>
          <w:sz w:val="28"/>
          <w:szCs w:val="28"/>
          <w:vertAlign w:val="subscript"/>
        </w:rPr>
        <w:t>пр</w:t>
      </w:r>
      <w:r w:rsidRPr="00901BF6">
        <w:rPr>
          <w:rFonts w:ascii="Times New Roman" w:hAnsi="Times New Roman"/>
          <w:sz w:val="28"/>
          <w:szCs w:val="28"/>
        </w:rPr>
        <w:t xml:space="preserve"> = 0,4 ·ФОТ</w:t>
      </w:r>
      <w:r w:rsidRPr="00901BF6">
        <w:rPr>
          <w:rFonts w:ascii="Times New Roman" w:hAnsi="Times New Roman"/>
          <w:sz w:val="28"/>
          <w:szCs w:val="28"/>
          <w:vertAlign w:val="subscript"/>
        </w:rPr>
        <w:t>г</w:t>
      </w:r>
      <w:r w:rsidR="00A60B26" w:rsidRPr="00901BF6">
        <w:rPr>
          <w:rFonts w:ascii="Times New Roman" w:hAnsi="Times New Roman"/>
          <w:sz w:val="28"/>
          <w:szCs w:val="28"/>
          <w:vertAlign w:val="subscript"/>
        </w:rPr>
        <w:t>, ,</w:t>
      </w:r>
      <w:r w:rsidR="00A60B26" w:rsidRPr="00901BF6">
        <w:rPr>
          <w:rFonts w:ascii="Times New Roman" w:hAnsi="Times New Roman"/>
          <w:sz w:val="28"/>
          <w:szCs w:val="28"/>
        </w:rPr>
        <w:t>сомони/год                              (5.11</w:t>
      </w:r>
      <w:r w:rsidRPr="00901BF6">
        <w:rPr>
          <w:rFonts w:ascii="Times New Roman" w:hAnsi="Times New Roman"/>
          <w:sz w:val="28"/>
          <w:szCs w:val="28"/>
        </w:rPr>
        <w:t>)</w:t>
      </w:r>
    </w:p>
    <w:p w:rsidR="00A60B26" w:rsidRPr="00901BF6" w:rsidRDefault="00A60B26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187B4D" w:rsidRPr="00901BF6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З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901BF6">
        <w:rPr>
          <w:rFonts w:ascii="Times New Roman" w:hAnsi="Times New Roman"/>
          <w:sz w:val="28"/>
          <w:szCs w:val="28"/>
        </w:rPr>
        <w:t xml:space="preserve"> =</w:t>
      </w:r>
      <w:r w:rsidR="00A60B26" w:rsidRPr="00901BF6">
        <w:rPr>
          <w:rFonts w:ascii="Times New Roman" w:hAnsi="Times New Roman"/>
          <w:sz w:val="28"/>
          <w:szCs w:val="28"/>
        </w:rPr>
        <w:t xml:space="preserve"> </w:t>
      </w:r>
      <w:r w:rsidRPr="00901BF6">
        <w:rPr>
          <w:rFonts w:ascii="Times New Roman" w:hAnsi="Times New Roman"/>
          <w:sz w:val="28"/>
          <w:szCs w:val="28"/>
        </w:rPr>
        <w:t>0,4 ·174</w:t>
      </w:r>
      <w:r w:rsidRPr="00901BF6">
        <w:rPr>
          <w:rFonts w:ascii="Times New Roman" w:hAnsi="Times New Roman"/>
          <w:sz w:val="28"/>
          <w:szCs w:val="28"/>
          <w:lang w:val="en-US"/>
        </w:rPr>
        <w:t> </w:t>
      </w:r>
      <w:r w:rsidRPr="00901BF6">
        <w:rPr>
          <w:rFonts w:ascii="Times New Roman" w:hAnsi="Times New Roman"/>
          <w:sz w:val="28"/>
          <w:szCs w:val="28"/>
        </w:rPr>
        <w:t xml:space="preserve">156 = 69 662 </w:t>
      </w:r>
      <w:r w:rsidR="00C25E1F" w:rsidRPr="00901BF6">
        <w:rPr>
          <w:rFonts w:ascii="Times New Roman" w:hAnsi="Times New Roman"/>
          <w:sz w:val="28"/>
          <w:szCs w:val="28"/>
        </w:rPr>
        <w:t>сомони</w:t>
      </w:r>
      <w:r w:rsidR="00A60B26" w:rsidRPr="00901BF6">
        <w:rPr>
          <w:rFonts w:ascii="Times New Roman" w:hAnsi="Times New Roman"/>
          <w:sz w:val="28"/>
          <w:szCs w:val="28"/>
        </w:rPr>
        <w:t>/год</w:t>
      </w:r>
      <w:r w:rsidR="00C25E1F" w:rsidRPr="00901BF6">
        <w:rPr>
          <w:rFonts w:ascii="Times New Roman" w:hAnsi="Times New Roman"/>
          <w:sz w:val="28"/>
          <w:szCs w:val="28"/>
        </w:rPr>
        <w:t>.</w:t>
      </w:r>
    </w:p>
    <w:p w:rsidR="00A60B26" w:rsidRPr="00901BF6" w:rsidRDefault="00A60B26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E7F96" w:rsidRPr="00901BF6" w:rsidRDefault="00CE7F96" w:rsidP="00CE7F96">
      <w:pPr>
        <w:pStyle w:val="21"/>
        <w:rPr>
          <w:sz w:val="28"/>
          <w:szCs w:val="28"/>
        </w:rPr>
      </w:pPr>
      <w:r w:rsidRPr="00901BF6">
        <w:rPr>
          <w:sz w:val="28"/>
          <w:szCs w:val="28"/>
        </w:rPr>
        <w:t>Используя результаты расчётов, определением общие годовые расходы согласно формуле 5.4:</w:t>
      </w:r>
    </w:p>
    <w:p w:rsidR="00A60B26" w:rsidRPr="00901BF6" w:rsidRDefault="00CE7F96" w:rsidP="00CE7F96">
      <w:pPr>
        <w:pStyle w:val="21"/>
        <w:rPr>
          <w:sz w:val="28"/>
          <w:szCs w:val="28"/>
        </w:rPr>
      </w:pPr>
      <w:r w:rsidRPr="00901BF6">
        <w:rPr>
          <w:sz w:val="28"/>
          <w:szCs w:val="28"/>
        </w:rPr>
        <w:t xml:space="preserve">   Эр = 174156 + 866229,4 + 20434,9 +53237,3 + 42000 + 69662 = 1271000,2 сомони/год</w:t>
      </w:r>
    </w:p>
    <w:p w:rsidR="00A60B26" w:rsidRPr="00901BF6" w:rsidRDefault="00187B4D" w:rsidP="00CE7F96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Результаты годовых эксплуатационных</w:t>
      </w:r>
      <w:r w:rsidR="00CE7A78" w:rsidRPr="00901BF6">
        <w:rPr>
          <w:rFonts w:ascii="Times New Roman" w:hAnsi="Times New Roman"/>
          <w:sz w:val="28"/>
          <w:szCs w:val="28"/>
        </w:rPr>
        <w:t xml:space="preserve"> расходов приведены в  таблице 5.4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A60B26" w:rsidRPr="00901BF6" w:rsidRDefault="00A60B26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E7F96" w:rsidRPr="00901BF6" w:rsidRDefault="00CE7F96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187B4D" w:rsidRPr="00901BF6">
        <w:rPr>
          <w:rFonts w:ascii="Times New Roman" w:hAnsi="Times New Roman"/>
          <w:b/>
          <w:sz w:val="28"/>
          <w:szCs w:val="28"/>
        </w:rPr>
        <w:t xml:space="preserve">Таблица </w:t>
      </w:r>
      <w:r w:rsidR="00CE7A78" w:rsidRPr="00901BF6">
        <w:rPr>
          <w:rFonts w:ascii="Times New Roman" w:hAnsi="Times New Roman"/>
          <w:b/>
          <w:sz w:val="28"/>
          <w:szCs w:val="28"/>
        </w:rPr>
        <w:t>5.4</w:t>
      </w:r>
    </w:p>
    <w:p w:rsidR="00187B4D" w:rsidRPr="00901BF6" w:rsidRDefault="00CE7F96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87B4D" w:rsidRPr="00901BF6">
        <w:rPr>
          <w:rFonts w:ascii="Times New Roman" w:hAnsi="Times New Roman"/>
          <w:b/>
          <w:sz w:val="28"/>
          <w:szCs w:val="28"/>
        </w:rPr>
        <w:t>Годовые эксплуатационные расходы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495"/>
        <w:gridCol w:w="3685"/>
      </w:tblGrid>
      <w:tr w:rsidR="00187B4D" w:rsidRPr="00901BF6" w:rsidTr="00CE7F96">
        <w:tc>
          <w:tcPr>
            <w:tcW w:w="5495" w:type="dxa"/>
            <w:vAlign w:val="center"/>
          </w:tcPr>
          <w:p w:rsidR="00187B4D" w:rsidRPr="00901BF6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Виды расходов</w:t>
            </w:r>
          </w:p>
        </w:tc>
        <w:tc>
          <w:tcPr>
            <w:tcW w:w="3685" w:type="dxa"/>
            <w:vAlign w:val="center"/>
          </w:tcPr>
          <w:p w:rsidR="000911B4" w:rsidRPr="00901BF6" w:rsidRDefault="00C25E1F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Сумма расходов, </w:t>
            </w:r>
          </w:p>
          <w:p w:rsidR="00187B4D" w:rsidRPr="00901BF6" w:rsidRDefault="000911B4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C25E1F" w:rsidRPr="00901BF6">
              <w:rPr>
                <w:rFonts w:ascii="Times New Roman" w:hAnsi="Times New Roman"/>
                <w:b/>
                <w:sz w:val="28"/>
                <w:szCs w:val="28"/>
              </w:rPr>
              <w:t>омони</w:t>
            </w: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/год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901BF6" w:rsidTr="00CE7F96">
        <w:tc>
          <w:tcPr>
            <w:tcW w:w="5495" w:type="dxa"/>
            <w:vAlign w:val="center"/>
          </w:tcPr>
          <w:p w:rsidR="00187B4D" w:rsidRPr="00901BF6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Фонд оплаты труда годовой (</w:t>
            </w:r>
            <w:r w:rsidRPr="00901BF6">
              <w:rPr>
                <w:rFonts w:ascii="Times New Roman" w:hAnsi="Times New Roman"/>
                <w:i/>
                <w:sz w:val="28"/>
                <w:szCs w:val="28"/>
              </w:rPr>
              <w:t>ФОТ</w:t>
            </w:r>
            <w:r w:rsidRPr="00901BF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г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187B4D" w:rsidRPr="00901BF6" w:rsidRDefault="00187B4D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174 15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87B4D" w:rsidRPr="00901BF6" w:rsidTr="00CE7F96">
        <w:trPr>
          <w:trHeight w:val="472"/>
        </w:trPr>
        <w:tc>
          <w:tcPr>
            <w:tcW w:w="5495" w:type="dxa"/>
            <w:vAlign w:val="center"/>
          </w:tcPr>
          <w:p w:rsidR="00187B4D" w:rsidRPr="00901BF6" w:rsidRDefault="00A60B26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Отчисление на социальные нужды (О</w:t>
            </w:r>
            <w:r w:rsidRPr="00901BF6">
              <w:rPr>
                <w:rFonts w:ascii="Times New Roman" w:hAnsi="Times New Roman"/>
                <w:sz w:val="28"/>
                <w:szCs w:val="28"/>
                <w:vertAlign w:val="subscript"/>
              </w:rPr>
              <w:t>СН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3685" w:type="dxa"/>
            <w:vAlign w:val="center"/>
          </w:tcPr>
          <w:p w:rsidR="00187B4D" w:rsidRPr="00901BF6" w:rsidRDefault="00187B4D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4</w:t>
            </w:r>
            <w:r w:rsidR="00A60B26" w:rsidRPr="00901BF6">
              <w:rPr>
                <w:rFonts w:ascii="Times New Roman" w:hAnsi="Times New Roman"/>
                <w:sz w:val="28"/>
                <w:szCs w:val="28"/>
              </w:rPr>
              <w:t>5 280,6</w:t>
            </w:r>
          </w:p>
        </w:tc>
      </w:tr>
      <w:tr w:rsidR="00187B4D" w:rsidRPr="00901BF6" w:rsidTr="00CE7F96">
        <w:tc>
          <w:tcPr>
            <w:tcW w:w="5495" w:type="dxa"/>
            <w:vAlign w:val="center"/>
          </w:tcPr>
          <w:p w:rsidR="00187B4D" w:rsidRPr="00901BF6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Амортизационные отчисления (</w:t>
            </w:r>
            <w:r w:rsidRPr="00901BF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187B4D" w:rsidRPr="00901BF6" w:rsidRDefault="00A60B26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866 229,4</w:t>
            </w:r>
          </w:p>
        </w:tc>
      </w:tr>
      <w:tr w:rsidR="00187B4D" w:rsidRPr="00901BF6" w:rsidTr="00CE7F96">
        <w:tc>
          <w:tcPr>
            <w:tcW w:w="5495" w:type="dxa"/>
            <w:vAlign w:val="center"/>
          </w:tcPr>
          <w:p w:rsidR="00187B4D" w:rsidRPr="00901BF6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lastRenderedPageBreak/>
              <w:t>Затраты на электроэнергия  (З</w:t>
            </w:r>
            <w:r w:rsidRPr="00901BF6">
              <w:rPr>
                <w:rFonts w:ascii="Times New Roman" w:hAnsi="Times New Roman"/>
                <w:sz w:val="28"/>
                <w:szCs w:val="28"/>
                <w:vertAlign w:val="subscript"/>
              </w:rPr>
              <w:t>эн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187B4D" w:rsidRPr="00901BF6" w:rsidRDefault="00A60B26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20434</w:t>
            </w:r>
            <w:r w:rsidR="00187B4D" w:rsidRPr="00901BF6">
              <w:rPr>
                <w:rFonts w:ascii="Times New Roman" w:hAnsi="Times New Roman"/>
                <w:sz w:val="28"/>
                <w:szCs w:val="28"/>
              </w:rPr>
              <w:t>,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87B4D" w:rsidRPr="00901BF6" w:rsidTr="00CE7F96">
        <w:tc>
          <w:tcPr>
            <w:tcW w:w="5495" w:type="dxa"/>
            <w:vAlign w:val="center"/>
          </w:tcPr>
          <w:p w:rsidR="00187B4D" w:rsidRPr="00901BF6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Материальные затраты (</w:t>
            </w:r>
            <w:r w:rsidRPr="00901BF6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901BF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з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187B4D" w:rsidRPr="00901BF6" w:rsidRDefault="00A60B26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53 237,3</w:t>
            </w:r>
          </w:p>
        </w:tc>
      </w:tr>
      <w:tr w:rsidR="00187B4D" w:rsidRPr="00901BF6" w:rsidTr="00CE7F96">
        <w:tc>
          <w:tcPr>
            <w:tcW w:w="5495" w:type="dxa"/>
            <w:vAlign w:val="center"/>
          </w:tcPr>
          <w:p w:rsidR="00187B4D" w:rsidRPr="00901BF6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Аренда мест БС (</w:t>
            </w:r>
            <w:r w:rsidRPr="00901BF6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901BF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общ.ар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187B4D" w:rsidRPr="00901BF6" w:rsidRDefault="00187B4D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42 000</w:t>
            </w:r>
          </w:p>
        </w:tc>
      </w:tr>
      <w:tr w:rsidR="00187B4D" w:rsidRPr="00901BF6" w:rsidTr="00CE7F96">
        <w:tc>
          <w:tcPr>
            <w:tcW w:w="5495" w:type="dxa"/>
            <w:vAlign w:val="center"/>
          </w:tcPr>
          <w:p w:rsidR="00187B4D" w:rsidRPr="00901BF6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Прочие расходы (</w:t>
            </w:r>
            <w:r w:rsidRPr="00901BF6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901BF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пр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187B4D" w:rsidRPr="00901BF6" w:rsidRDefault="00187B4D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69 66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187B4D" w:rsidRPr="00901BF6" w:rsidTr="00CE7F96">
        <w:tc>
          <w:tcPr>
            <w:tcW w:w="5495" w:type="dxa"/>
            <w:vAlign w:val="center"/>
          </w:tcPr>
          <w:p w:rsidR="00187B4D" w:rsidRPr="00901BF6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vAlign w:val="center"/>
          </w:tcPr>
          <w:p w:rsidR="00187B4D" w:rsidRPr="00901BF6" w:rsidRDefault="00CE7F96" w:rsidP="00CE7F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1 271 000,2</w:t>
            </w:r>
          </w:p>
        </w:tc>
      </w:tr>
    </w:tbl>
    <w:p w:rsidR="00187B4D" w:rsidRPr="00901BF6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Таким образом, общие эксплуатационные расходы равны</w:t>
      </w:r>
      <w:r w:rsidRPr="00901BF6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CE7F96" w:rsidRPr="00901BF6">
        <w:rPr>
          <w:rFonts w:ascii="Times New Roman" w:hAnsi="Times New Roman"/>
          <w:b/>
          <w:sz w:val="28"/>
          <w:szCs w:val="28"/>
        </w:rPr>
        <w:t xml:space="preserve"> 1 271 000,2</w:t>
      </w:r>
      <w:r w:rsidR="00CE7F96" w:rsidRPr="00901BF6">
        <w:rPr>
          <w:rFonts w:ascii="Times New Roman" w:hAnsi="Times New Roman"/>
          <w:sz w:val="28"/>
          <w:szCs w:val="28"/>
        </w:rPr>
        <w:t xml:space="preserve"> </w:t>
      </w:r>
      <w:r w:rsidR="00C25E1F" w:rsidRPr="00901BF6">
        <w:rPr>
          <w:rFonts w:ascii="Times New Roman" w:hAnsi="Times New Roman"/>
          <w:sz w:val="28"/>
          <w:szCs w:val="28"/>
        </w:rPr>
        <w:t>сомони</w:t>
      </w:r>
      <w:r w:rsidR="00CE7F96" w:rsidRPr="00901BF6">
        <w:rPr>
          <w:rFonts w:ascii="Times New Roman" w:hAnsi="Times New Roman"/>
          <w:sz w:val="28"/>
          <w:szCs w:val="28"/>
        </w:rPr>
        <w:t>/год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187B4D" w:rsidRPr="00901BF6" w:rsidRDefault="00187B4D" w:rsidP="007137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1B4" w:rsidRPr="00901BF6" w:rsidRDefault="000911B4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11B4" w:rsidRPr="00901BF6" w:rsidRDefault="000911B4" w:rsidP="000911B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         5.4 Расчет показателей экономической эффективности проекта</w:t>
      </w:r>
    </w:p>
    <w:p w:rsidR="00187B4D" w:rsidRPr="00901BF6" w:rsidRDefault="000911B4" w:rsidP="000911B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901BF6">
        <w:rPr>
          <w:rFonts w:ascii="Times New Roman" w:hAnsi="Times New Roman"/>
          <w:b/>
          <w:i/>
          <w:sz w:val="28"/>
          <w:szCs w:val="28"/>
        </w:rPr>
        <w:t xml:space="preserve">            5.4.1 Расчет доходов от внедрения проекта</w:t>
      </w:r>
    </w:p>
    <w:p w:rsidR="00187B4D" w:rsidRPr="00901BF6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Проектируемая сеть 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Pr="00901BF6">
        <w:rPr>
          <w:rFonts w:ascii="Times New Roman" w:hAnsi="Times New Roman"/>
          <w:sz w:val="28"/>
          <w:szCs w:val="28"/>
        </w:rPr>
        <w:t xml:space="preserve"> будет предоставлять абонентам услуги голосовой связи, видеосвязи, передачу </w:t>
      </w:r>
      <w:r w:rsidRPr="00901BF6">
        <w:rPr>
          <w:rFonts w:ascii="Times New Roman" w:hAnsi="Times New Roman"/>
          <w:sz w:val="28"/>
          <w:szCs w:val="28"/>
          <w:lang w:val="en-US"/>
        </w:rPr>
        <w:t>SMS</w:t>
      </w:r>
      <w:r w:rsidRPr="00901BF6">
        <w:rPr>
          <w:rFonts w:ascii="Times New Roman" w:hAnsi="Times New Roman"/>
          <w:sz w:val="28"/>
          <w:szCs w:val="28"/>
        </w:rPr>
        <w:t xml:space="preserve">, </w:t>
      </w:r>
      <w:r w:rsidRPr="00901BF6">
        <w:rPr>
          <w:rFonts w:ascii="Times New Roman" w:hAnsi="Times New Roman"/>
          <w:sz w:val="28"/>
          <w:szCs w:val="28"/>
          <w:lang w:val="en-US"/>
        </w:rPr>
        <w:t>MMS</w:t>
      </w:r>
      <w:r w:rsidRPr="00901BF6">
        <w:rPr>
          <w:rFonts w:ascii="Times New Roman" w:hAnsi="Times New Roman"/>
          <w:sz w:val="28"/>
          <w:szCs w:val="28"/>
        </w:rPr>
        <w:t>, услуги доступа в сеть Интернет.</w:t>
      </w:r>
    </w:p>
    <w:p w:rsidR="00187B4D" w:rsidRPr="00901BF6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По данным Фонда «Общественное мнение» (ФОМ) проникновение сети Интернет в сельской местности Таджикистане с каждым годом растет. В зимний период 2010 – 2013 гг. суточная аудитория пользователей сети Интернет в сельской местности составила 38% о</w:t>
      </w:r>
      <w:r w:rsidR="00CE7A78" w:rsidRPr="00901BF6">
        <w:rPr>
          <w:rFonts w:ascii="Times New Roman" w:hAnsi="Times New Roman"/>
          <w:sz w:val="28"/>
          <w:szCs w:val="28"/>
        </w:rPr>
        <w:t>т числа населения. На рисунке 5.1</w:t>
      </w:r>
      <w:r w:rsidRPr="00901BF6">
        <w:rPr>
          <w:rFonts w:ascii="Times New Roman" w:hAnsi="Times New Roman"/>
          <w:sz w:val="28"/>
          <w:szCs w:val="28"/>
        </w:rPr>
        <w:t xml:space="preserve"> показана диаграмма проникновения сети Интернет в сельской местности </w:t>
      </w:r>
      <w:r w:rsidR="00A04700" w:rsidRPr="00901BF6">
        <w:rPr>
          <w:rFonts w:ascii="Times New Roman" w:hAnsi="Times New Roman"/>
          <w:sz w:val="28"/>
          <w:szCs w:val="28"/>
        </w:rPr>
        <w:t>Таджикистане</w:t>
      </w:r>
      <w:r w:rsidRPr="00901BF6">
        <w:rPr>
          <w:rFonts w:ascii="Times New Roman" w:hAnsi="Times New Roman"/>
          <w:sz w:val="28"/>
          <w:szCs w:val="28"/>
        </w:rPr>
        <w:t xml:space="preserve"> в период с 2010 г. по 2013 г. (по данным ФОМ).</w:t>
      </w:r>
    </w:p>
    <w:p w:rsidR="00187B4D" w:rsidRPr="00901BF6" w:rsidRDefault="00187B4D" w:rsidP="00B43775">
      <w:pPr>
        <w:pStyle w:val="a3"/>
        <w:keepNext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noProof/>
          <w:sz w:val="28"/>
          <w:szCs w:val="28"/>
          <w:lang w:eastAsia="ru-RU"/>
        </w:rPr>
        <w:object w:dxaOrig="8670" w:dyaOrig="4205">
          <v:shape id="Диаграмма 272" o:spid="_x0000_i1029" type="#_x0000_t75" style="width:433.5pt;height:210.75pt;visibility:visible" o:ole="">
            <v:imagedata r:id="rId16" o:title="" cropbottom="-78f"/>
            <o:lock v:ext="edit" aspectratio="f"/>
          </v:shape>
          <o:OLEObject Type="Embed" ProgID="Excel.Sheet.8" ShapeID="Диаграмма 272" DrawAspect="Content" ObjectID="_1465439136" r:id="rId17"/>
        </w:object>
      </w:r>
    </w:p>
    <w:p w:rsidR="00187B4D" w:rsidRPr="00901BF6" w:rsidRDefault="00CE7A78" w:rsidP="006D1D67">
      <w:pPr>
        <w:pStyle w:val="a4"/>
        <w:ind w:left="851"/>
        <w:jc w:val="both"/>
        <w:rPr>
          <w:color w:val="auto"/>
          <w:sz w:val="28"/>
          <w:szCs w:val="28"/>
        </w:rPr>
      </w:pPr>
      <w:r w:rsidRPr="00901BF6">
        <w:rPr>
          <w:color w:val="auto"/>
          <w:sz w:val="28"/>
          <w:szCs w:val="28"/>
        </w:rPr>
        <w:t>Рисунок 5.1</w:t>
      </w:r>
      <w:r w:rsidR="00187B4D" w:rsidRPr="00901BF6">
        <w:rPr>
          <w:color w:val="auto"/>
          <w:sz w:val="28"/>
          <w:szCs w:val="28"/>
        </w:rPr>
        <w:t xml:space="preserve"> - Проникновение сети Интернет в сельскую местность Таджикистане (по данным ФОМ).</w:t>
      </w:r>
    </w:p>
    <w:p w:rsidR="00187B4D" w:rsidRPr="00901BF6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Согласно ди</w:t>
      </w:r>
      <w:r w:rsidR="00CE7A78" w:rsidRPr="00901BF6">
        <w:rPr>
          <w:rFonts w:ascii="Times New Roman" w:hAnsi="Times New Roman"/>
          <w:sz w:val="28"/>
          <w:szCs w:val="28"/>
        </w:rPr>
        <w:t>аграмме, показанной на рисунке 5.1</w:t>
      </w:r>
      <w:r w:rsidRPr="00901BF6">
        <w:rPr>
          <w:rFonts w:ascii="Times New Roman" w:hAnsi="Times New Roman"/>
          <w:sz w:val="28"/>
          <w:szCs w:val="28"/>
        </w:rPr>
        <w:t>, прирост пользователей сети Интернет в сельской местности Таджикистане составляет в среднем значении около 6% в год.</w:t>
      </w:r>
    </w:p>
    <w:p w:rsidR="00223B62" w:rsidRPr="00901BF6" w:rsidRDefault="00187B4D" w:rsidP="0021789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В идеальном случае предположим, что в первый год работы к проектируемой сети 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="000911B4" w:rsidRPr="00901BF6">
        <w:rPr>
          <w:rFonts w:ascii="Times New Roman" w:hAnsi="Times New Roman"/>
          <w:sz w:val="28"/>
          <w:szCs w:val="28"/>
        </w:rPr>
        <w:t xml:space="preserve"> в районе Рашт</w:t>
      </w:r>
      <w:r w:rsidRPr="00901BF6">
        <w:rPr>
          <w:rFonts w:ascii="Times New Roman" w:hAnsi="Times New Roman"/>
          <w:sz w:val="28"/>
          <w:szCs w:val="28"/>
        </w:rPr>
        <w:t xml:space="preserve"> для получения доступа к сети Интернет подключатся 38% от общего числа населения района, а прирост пользовате</w:t>
      </w:r>
      <w:r w:rsidR="00033E5F" w:rsidRPr="00901BF6">
        <w:rPr>
          <w:rFonts w:ascii="Times New Roman" w:hAnsi="Times New Roman"/>
          <w:sz w:val="28"/>
          <w:szCs w:val="28"/>
        </w:rPr>
        <w:t>лей будет около 6</w:t>
      </w:r>
      <w:r w:rsidRPr="00901BF6">
        <w:rPr>
          <w:rFonts w:ascii="Times New Roman" w:hAnsi="Times New Roman"/>
          <w:sz w:val="28"/>
          <w:szCs w:val="28"/>
        </w:rPr>
        <w:t xml:space="preserve">% в год. </w:t>
      </w:r>
    </w:p>
    <w:p w:rsidR="00187B4D" w:rsidRPr="00901BF6" w:rsidRDefault="00CE7A78" w:rsidP="00CE7A7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       </w:t>
      </w:r>
      <w:r w:rsidR="000911B4" w:rsidRPr="00901BF6">
        <w:rPr>
          <w:rFonts w:ascii="Times New Roman" w:hAnsi="Times New Roman"/>
          <w:sz w:val="28"/>
          <w:szCs w:val="28"/>
        </w:rPr>
        <w:t>Население ра</w:t>
      </w:r>
      <w:r w:rsidRPr="00901BF6">
        <w:rPr>
          <w:rFonts w:ascii="Times New Roman" w:hAnsi="Times New Roman"/>
          <w:sz w:val="28"/>
          <w:szCs w:val="28"/>
        </w:rPr>
        <w:t>й</w:t>
      </w:r>
      <w:r w:rsidR="000911B4" w:rsidRPr="00901BF6">
        <w:rPr>
          <w:rFonts w:ascii="Times New Roman" w:hAnsi="Times New Roman"/>
          <w:sz w:val="28"/>
          <w:szCs w:val="28"/>
        </w:rPr>
        <w:t>она Рашт</w:t>
      </w:r>
      <w:r w:rsidRPr="00901BF6">
        <w:rPr>
          <w:rFonts w:ascii="Times New Roman" w:hAnsi="Times New Roman"/>
          <w:sz w:val="28"/>
          <w:szCs w:val="28"/>
        </w:rPr>
        <w:t xml:space="preserve"> составляет 103</w:t>
      </w:r>
      <w:r w:rsidR="00187B4D" w:rsidRPr="00901BF6">
        <w:rPr>
          <w:rFonts w:ascii="Times New Roman" w:hAnsi="Times New Roman"/>
          <w:sz w:val="28"/>
          <w:szCs w:val="28"/>
        </w:rPr>
        <w:t xml:space="preserve"> 000 человек. Рассчитаем примерное количество подключившихся абонентов к проектируемой сети для доступа к сети Интернет через </w:t>
      </w:r>
      <w:r w:rsidR="00187B4D" w:rsidRPr="00901BF6">
        <w:rPr>
          <w:rFonts w:ascii="Times New Roman" w:hAnsi="Times New Roman"/>
          <w:sz w:val="28"/>
          <w:szCs w:val="28"/>
          <w:lang w:val="en-US"/>
        </w:rPr>
        <w:t>USB</w:t>
      </w:r>
      <w:r w:rsidR="00187B4D" w:rsidRPr="00901BF6">
        <w:rPr>
          <w:rFonts w:ascii="Times New Roman" w:hAnsi="Times New Roman"/>
          <w:sz w:val="28"/>
          <w:szCs w:val="28"/>
        </w:rPr>
        <w:t>-</w:t>
      </w:r>
      <w:r w:rsidR="00187B4D" w:rsidRPr="00901BF6">
        <w:rPr>
          <w:rFonts w:ascii="Times New Roman" w:hAnsi="Times New Roman"/>
          <w:sz w:val="28"/>
          <w:szCs w:val="28"/>
          <w:lang w:val="en-US"/>
        </w:rPr>
        <w:t>LTE</w:t>
      </w:r>
      <w:r w:rsidR="00187B4D" w:rsidRPr="00901BF6">
        <w:rPr>
          <w:rFonts w:ascii="Times New Roman" w:hAnsi="Times New Roman"/>
          <w:sz w:val="28"/>
          <w:szCs w:val="28"/>
        </w:rPr>
        <w:t xml:space="preserve"> модем (</w:t>
      </w:r>
      <w:r w:rsidR="00187B4D"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="00187B4D" w:rsidRPr="00901BF6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="00187B4D" w:rsidRPr="00901BF6">
        <w:rPr>
          <w:rFonts w:ascii="Times New Roman" w:hAnsi="Times New Roman"/>
          <w:sz w:val="28"/>
          <w:szCs w:val="28"/>
        </w:rPr>
        <w:t>):</w:t>
      </w:r>
    </w:p>
    <w:p w:rsidR="00187B4D" w:rsidRPr="00901BF6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D70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="00CE7A78" w:rsidRPr="00901BF6">
        <w:rPr>
          <w:rFonts w:ascii="Times New Roman" w:hAnsi="Times New Roman"/>
          <w:sz w:val="28"/>
          <w:szCs w:val="28"/>
        </w:rPr>
        <w:t xml:space="preserve"> = 103 </w:t>
      </w:r>
      <w:r w:rsidRPr="00901BF6">
        <w:rPr>
          <w:rFonts w:ascii="Times New Roman" w:hAnsi="Times New Roman"/>
          <w:sz w:val="28"/>
          <w:szCs w:val="28"/>
        </w:rPr>
        <w:t>000· 0,38 =</w:t>
      </w:r>
      <w:r w:rsidR="007D0AB5" w:rsidRPr="00901BF6">
        <w:rPr>
          <w:rFonts w:ascii="Times New Roman" w:hAnsi="Times New Roman"/>
          <w:sz w:val="28"/>
          <w:szCs w:val="28"/>
        </w:rPr>
        <w:t xml:space="preserve"> 18240(человек ).             (5.12</w:t>
      </w:r>
      <w:r w:rsidRPr="00901BF6">
        <w:rPr>
          <w:rFonts w:ascii="Times New Roman" w:hAnsi="Times New Roman"/>
          <w:sz w:val="28"/>
          <w:szCs w:val="28"/>
        </w:rPr>
        <w:t>)</w:t>
      </w:r>
      <w:r w:rsidRPr="00901BF6">
        <w:rPr>
          <w:rFonts w:ascii="Times New Roman" w:hAnsi="Times New Roman"/>
          <w:sz w:val="28"/>
          <w:szCs w:val="28"/>
        </w:rPr>
        <w:tab/>
      </w:r>
    </w:p>
    <w:p w:rsidR="00187B4D" w:rsidRPr="00901BF6" w:rsidRDefault="00187B4D" w:rsidP="00B437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Так как </w:t>
      </w:r>
      <w:r w:rsidRPr="00901BF6">
        <w:rPr>
          <w:rFonts w:ascii="Times New Roman" w:hAnsi="Times New Roman"/>
          <w:sz w:val="28"/>
          <w:szCs w:val="28"/>
          <w:lang w:val="en-US"/>
        </w:rPr>
        <w:t>USB</w:t>
      </w:r>
      <w:r w:rsidRPr="00901BF6">
        <w:rPr>
          <w:rFonts w:ascii="Times New Roman" w:hAnsi="Times New Roman"/>
          <w:sz w:val="28"/>
          <w:szCs w:val="28"/>
        </w:rPr>
        <w:t>-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Pr="00901BF6">
        <w:rPr>
          <w:rFonts w:ascii="Times New Roman" w:hAnsi="Times New Roman"/>
          <w:sz w:val="28"/>
          <w:szCs w:val="28"/>
        </w:rPr>
        <w:t xml:space="preserve"> модем обычно покупается один на семью, а семья состоит в среднем из четырех человек, то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Pr="00901BF6">
        <w:rPr>
          <w:rFonts w:ascii="Times New Roman" w:hAnsi="Times New Roman"/>
          <w:sz w:val="28"/>
          <w:szCs w:val="28"/>
        </w:rPr>
        <w:t xml:space="preserve"> примет следующее значение:</w:t>
      </w:r>
    </w:p>
    <w:p w:rsidR="00187B4D" w:rsidRPr="00901BF6" w:rsidRDefault="00187B4D" w:rsidP="00223B6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Pr="00901BF6">
        <w:rPr>
          <w:rFonts w:ascii="Times New Roman" w:hAnsi="Times New Roman"/>
          <w:sz w:val="28"/>
          <w:szCs w:val="28"/>
        </w:rPr>
        <w:t xml:space="preserve"> = 18240/4 = 4560 (человек).</w:t>
      </w:r>
    </w:p>
    <w:p w:rsidR="00187B4D" w:rsidRPr="00901BF6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Предполагаемые тарифные планы по предоставлению доступа в сеть Интернет с помощью </w:t>
      </w:r>
      <w:r w:rsidRPr="00901BF6">
        <w:rPr>
          <w:rFonts w:ascii="Times New Roman" w:hAnsi="Times New Roman"/>
          <w:sz w:val="28"/>
          <w:szCs w:val="28"/>
          <w:lang w:val="en-US"/>
        </w:rPr>
        <w:t>USB</w:t>
      </w:r>
      <w:r w:rsidRPr="00901BF6">
        <w:rPr>
          <w:rFonts w:ascii="Times New Roman" w:hAnsi="Times New Roman"/>
          <w:sz w:val="28"/>
          <w:szCs w:val="28"/>
        </w:rPr>
        <w:t>-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="00CE7A78" w:rsidRPr="00901BF6">
        <w:rPr>
          <w:rFonts w:ascii="Times New Roman" w:hAnsi="Times New Roman"/>
          <w:sz w:val="28"/>
          <w:szCs w:val="28"/>
        </w:rPr>
        <w:t xml:space="preserve"> модемов показаны в таблице 5</w:t>
      </w:r>
      <w:r w:rsidRPr="00901BF6">
        <w:rPr>
          <w:rFonts w:ascii="Times New Roman" w:hAnsi="Times New Roman"/>
          <w:sz w:val="28"/>
          <w:szCs w:val="28"/>
        </w:rPr>
        <w:t>.</w:t>
      </w:r>
      <w:r w:rsidR="00CE7A78" w:rsidRPr="00901BF6">
        <w:rPr>
          <w:rFonts w:ascii="Times New Roman" w:hAnsi="Times New Roman"/>
          <w:sz w:val="28"/>
          <w:szCs w:val="28"/>
        </w:rPr>
        <w:t>5</w:t>
      </w:r>
    </w:p>
    <w:p w:rsidR="00CE7A78" w:rsidRPr="00901BF6" w:rsidRDefault="00CE7A78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Таблица 5</w:t>
      </w:r>
      <w:r w:rsidR="00187B4D" w:rsidRPr="00901BF6">
        <w:rPr>
          <w:rFonts w:ascii="Times New Roman" w:hAnsi="Times New Roman"/>
          <w:b/>
          <w:sz w:val="28"/>
          <w:szCs w:val="28"/>
        </w:rPr>
        <w:t>.</w:t>
      </w:r>
      <w:r w:rsidRPr="00901BF6">
        <w:rPr>
          <w:rFonts w:ascii="Times New Roman" w:hAnsi="Times New Roman"/>
          <w:b/>
          <w:sz w:val="28"/>
          <w:szCs w:val="28"/>
        </w:rPr>
        <w:t xml:space="preserve">5 </w:t>
      </w:r>
      <w:r w:rsidR="00187B4D" w:rsidRPr="00901BF6">
        <w:rPr>
          <w:rFonts w:ascii="Times New Roman" w:hAnsi="Times New Roman"/>
          <w:b/>
          <w:sz w:val="28"/>
          <w:szCs w:val="28"/>
        </w:rPr>
        <w:t xml:space="preserve"> </w:t>
      </w:r>
    </w:p>
    <w:p w:rsidR="00187B4D" w:rsidRPr="00901BF6" w:rsidRDefault="00CE7A78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         </w:t>
      </w:r>
      <w:r w:rsidR="00187B4D" w:rsidRPr="00901BF6">
        <w:rPr>
          <w:rFonts w:ascii="Times New Roman" w:hAnsi="Times New Roman"/>
          <w:b/>
          <w:sz w:val="28"/>
          <w:szCs w:val="28"/>
        </w:rPr>
        <w:t>Предполагаемые тарифные планы и их стоимость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921"/>
        <w:gridCol w:w="1481"/>
        <w:gridCol w:w="1020"/>
        <w:gridCol w:w="1673"/>
        <w:gridCol w:w="2092"/>
      </w:tblGrid>
      <w:tr w:rsidR="00187B4D" w:rsidRPr="00901BF6" w:rsidTr="00311B41">
        <w:tc>
          <w:tcPr>
            <w:tcW w:w="1384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Тарифный план</w:t>
            </w:r>
          </w:p>
        </w:tc>
        <w:tc>
          <w:tcPr>
            <w:tcW w:w="1921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Скорость подключения</w:t>
            </w:r>
          </w:p>
        </w:tc>
        <w:tc>
          <w:tcPr>
            <w:tcW w:w="1481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Стоимость тарифа, сом./мес.</w:t>
            </w:r>
          </w:p>
        </w:tc>
        <w:tc>
          <w:tcPr>
            <w:tcW w:w="1020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Порог</w:t>
            </w:r>
          </w:p>
        </w:tc>
        <w:tc>
          <w:tcPr>
            <w:tcW w:w="1673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Доля абонентов от </w:t>
            </w:r>
            <w:r w:rsidRPr="00901BF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01BF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аб.инт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2092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Примерное число подключившихся пользователей</w:t>
            </w:r>
          </w:p>
        </w:tc>
      </w:tr>
      <w:tr w:rsidR="00187B4D" w:rsidRPr="00901BF6" w:rsidTr="00311B41">
        <w:tc>
          <w:tcPr>
            <w:tcW w:w="1384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Т1</w:t>
            </w:r>
          </w:p>
        </w:tc>
        <w:tc>
          <w:tcPr>
            <w:tcW w:w="1921" w:type="dxa"/>
            <w:vAlign w:val="center"/>
          </w:tcPr>
          <w:p w:rsidR="00187B4D" w:rsidRPr="00901BF6" w:rsidRDefault="00D64083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до 512</w:t>
            </w:r>
            <w:r w:rsidR="00187B4D" w:rsidRPr="00901BF6">
              <w:rPr>
                <w:rFonts w:ascii="Times New Roman" w:hAnsi="Times New Roman"/>
                <w:sz w:val="28"/>
                <w:szCs w:val="28"/>
              </w:rPr>
              <w:t xml:space="preserve"> кбит/с</w:t>
            </w:r>
          </w:p>
        </w:tc>
        <w:tc>
          <w:tcPr>
            <w:tcW w:w="1481" w:type="dxa"/>
            <w:vAlign w:val="center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20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92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</w:tr>
      <w:tr w:rsidR="00187B4D" w:rsidRPr="00901BF6" w:rsidTr="00311B41">
        <w:tc>
          <w:tcPr>
            <w:tcW w:w="1384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Т2</w:t>
            </w:r>
          </w:p>
        </w:tc>
        <w:tc>
          <w:tcPr>
            <w:tcW w:w="1921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до 1 Мбит/с</w:t>
            </w:r>
          </w:p>
        </w:tc>
        <w:tc>
          <w:tcPr>
            <w:tcW w:w="1481" w:type="dxa"/>
            <w:vAlign w:val="center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0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92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color w:val="000000"/>
                <w:sz w:val="28"/>
                <w:szCs w:val="28"/>
              </w:rPr>
              <w:t>1050</w:t>
            </w:r>
          </w:p>
        </w:tc>
      </w:tr>
      <w:tr w:rsidR="00187B4D" w:rsidRPr="00901BF6" w:rsidTr="00311B41">
        <w:tc>
          <w:tcPr>
            <w:tcW w:w="1384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Т3</w:t>
            </w:r>
          </w:p>
        </w:tc>
        <w:tc>
          <w:tcPr>
            <w:tcW w:w="1921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до 2 Мбит/с</w:t>
            </w:r>
          </w:p>
        </w:tc>
        <w:tc>
          <w:tcPr>
            <w:tcW w:w="1481" w:type="dxa"/>
            <w:vAlign w:val="center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20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</w:tr>
      <w:tr w:rsidR="00187B4D" w:rsidRPr="00901BF6" w:rsidTr="00311B41">
        <w:tc>
          <w:tcPr>
            <w:tcW w:w="1384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Т4</w:t>
            </w:r>
          </w:p>
        </w:tc>
        <w:tc>
          <w:tcPr>
            <w:tcW w:w="1921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до 4 Мбит/с</w:t>
            </w:r>
          </w:p>
        </w:tc>
        <w:tc>
          <w:tcPr>
            <w:tcW w:w="1481" w:type="dxa"/>
            <w:vAlign w:val="center"/>
          </w:tcPr>
          <w:p w:rsidR="00187B4D" w:rsidRPr="00901BF6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20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50 Гб</w:t>
            </w:r>
          </w:p>
        </w:tc>
        <w:tc>
          <w:tcPr>
            <w:tcW w:w="1673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92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color w:val="000000"/>
                <w:sz w:val="28"/>
                <w:szCs w:val="28"/>
              </w:rPr>
              <w:t>760</w:t>
            </w:r>
          </w:p>
        </w:tc>
      </w:tr>
      <w:tr w:rsidR="00187B4D" w:rsidRPr="00901BF6" w:rsidTr="00311B41">
        <w:tc>
          <w:tcPr>
            <w:tcW w:w="1384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Т5</w:t>
            </w:r>
          </w:p>
        </w:tc>
        <w:tc>
          <w:tcPr>
            <w:tcW w:w="1921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до 6 Мбит/с</w:t>
            </w:r>
          </w:p>
        </w:tc>
        <w:tc>
          <w:tcPr>
            <w:tcW w:w="1481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20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70 Гб</w:t>
            </w:r>
          </w:p>
        </w:tc>
        <w:tc>
          <w:tcPr>
            <w:tcW w:w="1673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92" w:type="dxa"/>
            <w:vAlign w:val="center"/>
          </w:tcPr>
          <w:p w:rsidR="00187B4D" w:rsidRPr="00901BF6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</w:tr>
    </w:tbl>
    <w:p w:rsidR="00187B4D" w:rsidRPr="00901BF6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Суммарный тарифный доход от предоставления услуги доступа в сеть Интернет с помощью </w:t>
      </w:r>
      <w:r w:rsidRPr="00901BF6">
        <w:rPr>
          <w:rFonts w:ascii="Times New Roman" w:hAnsi="Times New Roman"/>
          <w:sz w:val="28"/>
          <w:szCs w:val="28"/>
          <w:lang w:val="en-US"/>
        </w:rPr>
        <w:t>USB</w:t>
      </w:r>
      <w:r w:rsidRPr="00901BF6">
        <w:rPr>
          <w:rFonts w:ascii="Times New Roman" w:hAnsi="Times New Roman"/>
          <w:sz w:val="28"/>
          <w:szCs w:val="28"/>
        </w:rPr>
        <w:t>-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Pr="00901BF6">
        <w:rPr>
          <w:rFonts w:ascii="Times New Roman" w:hAnsi="Times New Roman"/>
          <w:sz w:val="28"/>
          <w:szCs w:val="28"/>
        </w:rPr>
        <w:t xml:space="preserve"> модема (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901BF6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187B4D" w:rsidRPr="00901BF6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08311A" w:rsidP="00B43775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fldChar w:fldCharType="begin"/>
      </w:r>
      <w:r w:rsidR="00187B4D" w:rsidRPr="00901BF6">
        <w:rPr>
          <w:rFonts w:ascii="Times New Roman" w:hAnsi="Times New Roman"/>
          <w:sz w:val="28"/>
          <w:szCs w:val="28"/>
        </w:rPr>
        <w:instrText xml:space="preserve"> QUOTE </w:instrText>
      </w:r>
      <w:r w:rsidR="00901BF6" w:rsidRPr="00901BF6">
        <w:rPr>
          <w:rFonts w:ascii="Times New Roman" w:hAnsi="Times New Roman"/>
          <w:sz w:val="28"/>
          <w:szCs w:val="28"/>
        </w:rPr>
        <w:pict>
          <v:shape id="_x0000_i1030" type="#_x0000_t75" style="width:101.25pt;height:31.5pt" equationxml="&lt;">
            <v:imagedata r:id="rId18" o:title="" chromakey="white"/>
          </v:shape>
        </w:pict>
      </w:r>
      <w:r w:rsidRPr="00901BF6">
        <w:rPr>
          <w:rFonts w:ascii="Times New Roman" w:hAnsi="Times New Roman"/>
          <w:sz w:val="28"/>
          <w:szCs w:val="28"/>
        </w:rPr>
        <w:fldChar w:fldCharType="separate"/>
      </w:r>
      <w:r w:rsidR="00901BF6" w:rsidRPr="00901BF6">
        <w:rPr>
          <w:rFonts w:ascii="Times New Roman" w:hAnsi="Times New Roman"/>
          <w:sz w:val="28"/>
          <w:szCs w:val="28"/>
        </w:rPr>
        <w:pict>
          <v:shape id="_x0000_i1031" type="#_x0000_t75" style="width:101.25pt;height:31.5pt" equationxml="&lt;">
            <v:imagedata r:id="rId18" o:title="" chromakey="white"/>
          </v:shape>
        </w:pict>
      </w:r>
      <w:r w:rsidRPr="00901BF6">
        <w:rPr>
          <w:rFonts w:ascii="Times New Roman" w:hAnsi="Times New Roman"/>
          <w:sz w:val="28"/>
          <w:szCs w:val="28"/>
        </w:rPr>
        <w:fldChar w:fldCharType="end"/>
      </w:r>
      <w:r w:rsidR="00187B4D" w:rsidRPr="00901BF6">
        <w:rPr>
          <w:rFonts w:ascii="Times New Roman" w:hAnsi="Times New Roman"/>
          <w:sz w:val="28"/>
          <w:szCs w:val="28"/>
        </w:rPr>
        <w:t xml:space="preserve">,              </w:t>
      </w:r>
      <w:r w:rsidR="007D0AB5" w:rsidRPr="00901BF6">
        <w:rPr>
          <w:rFonts w:ascii="Times New Roman" w:hAnsi="Times New Roman"/>
          <w:sz w:val="28"/>
          <w:szCs w:val="28"/>
        </w:rPr>
        <w:t xml:space="preserve">                              (5</w:t>
      </w:r>
      <w:r w:rsidR="00187B4D" w:rsidRPr="00901BF6">
        <w:rPr>
          <w:rFonts w:ascii="Times New Roman" w:hAnsi="Times New Roman"/>
          <w:sz w:val="28"/>
          <w:szCs w:val="28"/>
        </w:rPr>
        <w:t>.1</w:t>
      </w:r>
      <w:r w:rsidR="007D0AB5" w:rsidRPr="00901BF6">
        <w:rPr>
          <w:rFonts w:ascii="Times New Roman" w:hAnsi="Times New Roman"/>
          <w:sz w:val="28"/>
          <w:szCs w:val="28"/>
        </w:rPr>
        <w:t>3</w:t>
      </w:r>
      <w:r w:rsidR="00187B4D" w:rsidRPr="00901BF6">
        <w:rPr>
          <w:rFonts w:ascii="Times New Roman" w:hAnsi="Times New Roman"/>
          <w:sz w:val="28"/>
          <w:szCs w:val="28"/>
        </w:rPr>
        <w:t>)</w:t>
      </w:r>
    </w:p>
    <w:p w:rsidR="00187B4D" w:rsidRPr="00901BF6" w:rsidRDefault="00187B4D" w:rsidP="00B43775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43775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где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901BF6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901BF6">
        <w:rPr>
          <w:rFonts w:ascii="Times New Roman" w:hAnsi="Times New Roman"/>
          <w:sz w:val="28"/>
          <w:szCs w:val="28"/>
        </w:rPr>
        <w:t xml:space="preserve"> – стоимость тарифного плана;</w:t>
      </w:r>
    </w:p>
    <w:p w:rsidR="00187B4D" w:rsidRPr="00901BF6" w:rsidRDefault="00187B4D" w:rsidP="000911B4">
      <w:pPr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901BF6">
        <w:rPr>
          <w:rFonts w:ascii="Times New Roman" w:hAnsi="Times New Roman"/>
          <w:sz w:val="28"/>
          <w:szCs w:val="28"/>
        </w:rPr>
        <w:t>– предполагаемое количество абонентов, подключенных к данному тарифному плану.</w:t>
      </w:r>
    </w:p>
    <w:p w:rsidR="00187B4D" w:rsidRPr="00901BF6" w:rsidRDefault="00187B4D" w:rsidP="00B43775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901BF6">
        <w:rPr>
          <w:rFonts w:ascii="Times New Roman" w:hAnsi="Times New Roman"/>
          <w:sz w:val="28"/>
          <w:szCs w:val="28"/>
        </w:rPr>
        <w:t xml:space="preserve"> = [40·1300+50·1050+60·900+70·760+80·550]·12=</w:t>
      </w:r>
      <w:r w:rsidR="00C25E1F" w:rsidRPr="00901BF6">
        <w:rPr>
          <w:rFonts w:ascii="Times New Roman" w:hAnsi="Times New Roman"/>
          <w:sz w:val="28"/>
          <w:szCs w:val="28"/>
        </w:rPr>
        <w:t>3 068 400 сомони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187B4D" w:rsidRPr="00901BF6" w:rsidRDefault="00187B4D" w:rsidP="000911B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Доход от продажи </w:t>
      </w:r>
      <w:r w:rsidRPr="00901BF6">
        <w:rPr>
          <w:rFonts w:ascii="Times New Roman" w:hAnsi="Times New Roman"/>
          <w:sz w:val="28"/>
          <w:szCs w:val="28"/>
          <w:lang w:val="en-US"/>
        </w:rPr>
        <w:t>USB</w:t>
      </w:r>
      <w:r w:rsidRPr="00901BF6">
        <w:rPr>
          <w:rFonts w:ascii="Times New Roman" w:hAnsi="Times New Roman"/>
          <w:sz w:val="28"/>
          <w:szCs w:val="28"/>
        </w:rPr>
        <w:t>-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Pr="00901BF6">
        <w:rPr>
          <w:rFonts w:ascii="Times New Roman" w:hAnsi="Times New Roman"/>
          <w:sz w:val="28"/>
          <w:szCs w:val="28"/>
        </w:rPr>
        <w:t xml:space="preserve"> модемов (</w:t>
      </w:r>
      <w:r w:rsidRPr="00901BF6">
        <w:rPr>
          <w:rFonts w:ascii="Times New Roman" w:hAnsi="Times New Roman"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sz w:val="28"/>
          <w:szCs w:val="28"/>
          <w:vertAlign w:val="subscript"/>
        </w:rPr>
        <w:t>2</w:t>
      </w:r>
      <w:r w:rsidRPr="00901BF6">
        <w:rPr>
          <w:rFonts w:ascii="Times New Roman" w:hAnsi="Times New Roman"/>
          <w:sz w:val="28"/>
          <w:szCs w:val="28"/>
        </w:rPr>
        <w:t>) находим по формуле:</w:t>
      </w:r>
    </w:p>
    <w:p w:rsidR="00187B4D" w:rsidRPr="00901BF6" w:rsidRDefault="00187B4D" w:rsidP="00F21DA7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01BF6">
        <w:rPr>
          <w:rFonts w:ascii="Times New Roman" w:hAnsi="Times New Roman"/>
          <w:i/>
          <w:sz w:val="28"/>
          <w:szCs w:val="28"/>
        </w:rPr>
        <w:t xml:space="preserve"> =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Pr="00901BF6">
        <w:rPr>
          <w:rFonts w:ascii="Times New Roman" w:hAnsi="Times New Roman"/>
          <w:i/>
          <w:sz w:val="28"/>
          <w:szCs w:val="28"/>
        </w:rPr>
        <w:t>·(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Z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901BF6">
        <w:rPr>
          <w:rFonts w:ascii="Times New Roman" w:hAnsi="Times New Roman"/>
          <w:i/>
          <w:sz w:val="28"/>
          <w:szCs w:val="28"/>
        </w:rPr>
        <w:t xml:space="preserve"> –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Z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901BF6">
        <w:rPr>
          <w:rFonts w:ascii="Times New Roman" w:hAnsi="Times New Roman"/>
          <w:i/>
          <w:sz w:val="28"/>
          <w:szCs w:val="28"/>
        </w:rPr>
        <w:t>)</w:t>
      </w:r>
      <w:r w:rsidRPr="00901BF6">
        <w:rPr>
          <w:rFonts w:ascii="Times New Roman" w:hAnsi="Times New Roman"/>
          <w:sz w:val="28"/>
          <w:szCs w:val="28"/>
        </w:rPr>
        <w:t xml:space="preserve">,   </w:t>
      </w:r>
      <w:r w:rsidR="007D0AB5" w:rsidRPr="00901BF6">
        <w:rPr>
          <w:rFonts w:ascii="Times New Roman" w:hAnsi="Times New Roman"/>
          <w:sz w:val="28"/>
          <w:szCs w:val="28"/>
        </w:rPr>
        <w:t xml:space="preserve">                              (5.14</w:t>
      </w:r>
      <w:r w:rsidRPr="00901BF6">
        <w:rPr>
          <w:rFonts w:ascii="Times New Roman" w:hAnsi="Times New Roman"/>
          <w:sz w:val="28"/>
          <w:szCs w:val="28"/>
        </w:rPr>
        <w:t>)</w:t>
      </w:r>
    </w:p>
    <w:p w:rsidR="00187B4D" w:rsidRPr="00901BF6" w:rsidRDefault="00187B4D" w:rsidP="00B43775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где 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Z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901BF6">
        <w:rPr>
          <w:rFonts w:ascii="Times New Roman" w:hAnsi="Times New Roman"/>
          <w:sz w:val="28"/>
          <w:szCs w:val="28"/>
        </w:rPr>
        <w:t xml:space="preserve"> – стоимость продажи одного </w:t>
      </w:r>
      <w:r w:rsidRPr="00901BF6">
        <w:rPr>
          <w:rFonts w:ascii="Times New Roman" w:hAnsi="Times New Roman"/>
          <w:sz w:val="28"/>
          <w:szCs w:val="28"/>
          <w:lang w:val="en-US"/>
        </w:rPr>
        <w:t>USB</w:t>
      </w:r>
      <w:r w:rsidRPr="00901BF6">
        <w:rPr>
          <w:rFonts w:ascii="Times New Roman" w:hAnsi="Times New Roman"/>
          <w:sz w:val="28"/>
          <w:szCs w:val="28"/>
        </w:rPr>
        <w:t>-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="00C25E1F" w:rsidRPr="00901BF6">
        <w:rPr>
          <w:rFonts w:ascii="Times New Roman" w:hAnsi="Times New Roman"/>
          <w:sz w:val="28"/>
          <w:szCs w:val="28"/>
        </w:rPr>
        <w:t xml:space="preserve"> модема, 400 сомони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187B4D" w:rsidRPr="00901BF6" w:rsidRDefault="00187B4D" w:rsidP="00F21DA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Z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901BF6">
        <w:rPr>
          <w:rFonts w:ascii="Times New Roman" w:hAnsi="Times New Roman"/>
          <w:sz w:val="28"/>
          <w:szCs w:val="28"/>
        </w:rPr>
        <w:t xml:space="preserve"> – закупочная цена одного </w:t>
      </w:r>
      <w:r w:rsidRPr="00901BF6">
        <w:rPr>
          <w:rFonts w:ascii="Times New Roman" w:hAnsi="Times New Roman"/>
          <w:sz w:val="28"/>
          <w:szCs w:val="28"/>
          <w:lang w:val="en-US"/>
        </w:rPr>
        <w:t>USB</w:t>
      </w:r>
      <w:r w:rsidRPr="00901BF6">
        <w:rPr>
          <w:rFonts w:ascii="Times New Roman" w:hAnsi="Times New Roman"/>
          <w:sz w:val="28"/>
          <w:szCs w:val="28"/>
        </w:rPr>
        <w:t>-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="00C25E1F" w:rsidRPr="00901BF6">
        <w:rPr>
          <w:rFonts w:ascii="Times New Roman" w:hAnsi="Times New Roman"/>
          <w:sz w:val="28"/>
          <w:szCs w:val="28"/>
        </w:rPr>
        <w:t xml:space="preserve"> модема, 200сомони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187B4D" w:rsidRPr="00901BF6" w:rsidRDefault="00187B4D" w:rsidP="00B43775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01BF6">
        <w:rPr>
          <w:rFonts w:ascii="Times New Roman" w:hAnsi="Times New Roman"/>
          <w:i/>
          <w:color w:val="000000"/>
          <w:sz w:val="28"/>
          <w:szCs w:val="28"/>
          <w:lang w:val="en-US"/>
        </w:rPr>
        <w:lastRenderedPageBreak/>
        <w:t>D</w:t>
      </w:r>
      <w:r w:rsidRPr="00901BF6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901BF6">
        <w:rPr>
          <w:rFonts w:ascii="Times New Roman" w:hAnsi="Times New Roman"/>
          <w:color w:val="000000"/>
          <w:sz w:val="28"/>
          <w:szCs w:val="28"/>
        </w:rPr>
        <w:t xml:space="preserve"> = 4560 ·</w:t>
      </w:r>
      <w:r w:rsidR="00C25E1F" w:rsidRPr="00901BF6">
        <w:rPr>
          <w:rFonts w:ascii="Times New Roman" w:hAnsi="Times New Roman"/>
          <w:color w:val="000000"/>
          <w:sz w:val="28"/>
          <w:szCs w:val="28"/>
        </w:rPr>
        <w:t xml:space="preserve"> (400– 200) = 912 000 </w:t>
      </w:r>
      <w:r w:rsidR="00C25E1F" w:rsidRPr="00901BF6">
        <w:rPr>
          <w:rFonts w:ascii="Times New Roman" w:hAnsi="Times New Roman"/>
          <w:sz w:val="28"/>
          <w:szCs w:val="28"/>
        </w:rPr>
        <w:t>сомони</w:t>
      </w:r>
      <w:r w:rsidRPr="00901BF6">
        <w:rPr>
          <w:rFonts w:ascii="Times New Roman" w:hAnsi="Times New Roman"/>
          <w:color w:val="000000"/>
          <w:sz w:val="28"/>
          <w:szCs w:val="28"/>
        </w:rPr>
        <w:t>.</w:t>
      </w:r>
    </w:p>
    <w:p w:rsidR="00187B4D" w:rsidRPr="00901BF6" w:rsidRDefault="00187B4D" w:rsidP="00223B6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Далее рассчитаем доход от предоставления услуг голосовой связи, передачи </w:t>
      </w:r>
      <w:r w:rsidRPr="00901BF6">
        <w:rPr>
          <w:rFonts w:ascii="Times New Roman" w:hAnsi="Times New Roman"/>
          <w:sz w:val="28"/>
          <w:szCs w:val="28"/>
          <w:lang w:val="en-US"/>
        </w:rPr>
        <w:t>SMS</w:t>
      </w:r>
      <w:r w:rsidRPr="00901BF6">
        <w:rPr>
          <w:rFonts w:ascii="Times New Roman" w:hAnsi="Times New Roman"/>
          <w:sz w:val="28"/>
          <w:szCs w:val="28"/>
        </w:rPr>
        <w:t xml:space="preserve">, </w:t>
      </w:r>
      <w:r w:rsidRPr="00901BF6">
        <w:rPr>
          <w:rFonts w:ascii="Times New Roman" w:hAnsi="Times New Roman"/>
          <w:sz w:val="28"/>
          <w:szCs w:val="28"/>
          <w:lang w:val="en-US"/>
        </w:rPr>
        <w:t>MMS</w:t>
      </w:r>
      <w:r w:rsidRPr="00901BF6">
        <w:rPr>
          <w:rFonts w:ascii="Times New Roman" w:hAnsi="Times New Roman"/>
          <w:sz w:val="28"/>
          <w:szCs w:val="28"/>
        </w:rPr>
        <w:t xml:space="preserve"> и доступа к сети Интернет с помощью мобильного терминала.</w:t>
      </w:r>
    </w:p>
    <w:p w:rsidR="00187B4D" w:rsidRPr="00901BF6" w:rsidRDefault="00187B4D" w:rsidP="00223B6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По данным ФОМ сотовой связью в сельской местности Таджикистане на начало 2013 г. пользуются 48% населения. В с</w:t>
      </w:r>
      <w:r w:rsidR="00D920EF" w:rsidRPr="00901BF6">
        <w:rPr>
          <w:rFonts w:ascii="Times New Roman" w:hAnsi="Times New Roman"/>
          <w:sz w:val="28"/>
          <w:szCs w:val="28"/>
        </w:rPr>
        <w:t>оответствии с этими данными, в районе Рашт</w:t>
      </w:r>
      <w:r w:rsidRPr="00901BF6">
        <w:rPr>
          <w:rFonts w:ascii="Times New Roman" w:hAnsi="Times New Roman"/>
          <w:sz w:val="28"/>
          <w:szCs w:val="28"/>
        </w:rPr>
        <w:t xml:space="preserve"> число абонентов составляет 23040 человек. Основываясь на проделанном анализе предоставления услуг связи мо</w:t>
      </w:r>
      <w:r w:rsidR="00D920EF" w:rsidRPr="00901BF6">
        <w:rPr>
          <w:rFonts w:ascii="Times New Roman" w:hAnsi="Times New Roman"/>
          <w:sz w:val="28"/>
          <w:szCs w:val="28"/>
        </w:rPr>
        <w:t>жно сказать, что в районе Рашт</w:t>
      </w:r>
      <w:r w:rsidRPr="00901BF6">
        <w:rPr>
          <w:rFonts w:ascii="Times New Roman" w:hAnsi="Times New Roman"/>
          <w:sz w:val="28"/>
          <w:szCs w:val="28"/>
        </w:rPr>
        <w:t xml:space="preserve"> осуществляют работу четыре компании-оператора мобильной связи. Условно поделим абонент</w:t>
      </w:r>
      <w:r w:rsidR="00D920EF" w:rsidRPr="00901BF6">
        <w:rPr>
          <w:rFonts w:ascii="Times New Roman" w:hAnsi="Times New Roman"/>
          <w:sz w:val="28"/>
          <w:szCs w:val="28"/>
        </w:rPr>
        <w:t>ов сотовой связи в районе Рашт</w:t>
      </w:r>
      <w:r w:rsidRPr="00901BF6">
        <w:rPr>
          <w:rFonts w:ascii="Times New Roman" w:hAnsi="Times New Roman"/>
          <w:sz w:val="28"/>
          <w:szCs w:val="28"/>
        </w:rPr>
        <w:t xml:space="preserve"> между компаниями операторами поровну. Тогда количество абонентов мобильной связи проектируемой сети 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Pr="00901BF6">
        <w:rPr>
          <w:rFonts w:ascii="Times New Roman" w:hAnsi="Times New Roman"/>
          <w:sz w:val="28"/>
          <w:szCs w:val="28"/>
        </w:rPr>
        <w:t xml:space="preserve"> в г. Канибадаме составит: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аб.моб</w:t>
      </w:r>
      <w:r w:rsidRPr="00901BF6">
        <w:rPr>
          <w:rFonts w:ascii="Times New Roman" w:hAnsi="Times New Roman"/>
          <w:sz w:val="28"/>
          <w:szCs w:val="28"/>
        </w:rPr>
        <w:t xml:space="preserve"> =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аб.моб</w:t>
      </w:r>
      <w:r w:rsidRPr="00901BF6">
        <w:rPr>
          <w:rFonts w:ascii="Times New Roman" w:hAnsi="Times New Roman"/>
          <w:sz w:val="28"/>
          <w:szCs w:val="28"/>
        </w:rPr>
        <w:t xml:space="preserve"> = 23040/5 = 4608 человек.</w:t>
      </w:r>
    </w:p>
    <w:p w:rsidR="00187B4D" w:rsidRPr="00901BF6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Предполагаемые цены на предоставление услуг моби</w:t>
      </w:r>
      <w:r w:rsidR="00CE7A78" w:rsidRPr="00901BF6">
        <w:rPr>
          <w:rFonts w:ascii="Times New Roman" w:hAnsi="Times New Roman"/>
          <w:sz w:val="28"/>
          <w:szCs w:val="28"/>
        </w:rPr>
        <w:t>льной связи показаны в таблице 5</w:t>
      </w:r>
      <w:r w:rsidRPr="00901BF6">
        <w:rPr>
          <w:rFonts w:ascii="Times New Roman" w:hAnsi="Times New Roman"/>
          <w:sz w:val="28"/>
          <w:szCs w:val="28"/>
        </w:rPr>
        <w:t>.</w:t>
      </w:r>
      <w:r w:rsidR="00CE7A78" w:rsidRPr="00901BF6">
        <w:rPr>
          <w:rFonts w:ascii="Times New Roman" w:hAnsi="Times New Roman"/>
          <w:sz w:val="28"/>
          <w:szCs w:val="28"/>
        </w:rPr>
        <w:t>6</w:t>
      </w:r>
    </w:p>
    <w:p w:rsidR="00D920EF" w:rsidRPr="00901BF6" w:rsidRDefault="00D920EF" w:rsidP="00CE7A7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87B4D" w:rsidRPr="00901BF6">
        <w:rPr>
          <w:rFonts w:ascii="Times New Roman" w:hAnsi="Times New Roman"/>
          <w:b/>
          <w:sz w:val="28"/>
          <w:szCs w:val="28"/>
        </w:rPr>
        <w:t>Таб</w:t>
      </w:r>
      <w:r w:rsidR="00CE7A78" w:rsidRPr="00901BF6">
        <w:rPr>
          <w:rFonts w:ascii="Times New Roman" w:hAnsi="Times New Roman"/>
          <w:b/>
          <w:sz w:val="28"/>
          <w:szCs w:val="28"/>
        </w:rPr>
        <w:t>лица 5</w:t>
      </w:r>
      <w:r w:rsidR="00187B4D" w:rsidRPr="00901BF6">
        <w:rPr>
          <w:rFonts w:ascii="Times New Roman" w:hAnsi="Times New Roman"/>
          <w:b/>
          <w:sz w:val="28"/>
          <w:szCs w:val="28"/>
        </w:rPr>
        <w:t>.</w:t>
      </w:r>
      <w:r w:rsidR="00CE7A78" w:rsidRPr="00901BF6">
        <w:rPr>
          <w:rFonts w:ascii="Times New Roman" w:hAnsi="Times New Roman"/>
          <w:b/>
          <w:sz w:val="28"/>
          <w:szCs w:val="28"/>
        </w:rPr>
        <w:t>6</w:t>
      </w:r>
      <w:r w:rsidRPr="00901BF6">
        <w:rPr>
          <w:rFonts w:ascii="Times New Roman" w:hAnsi="Times New Roman"/>
          <w:b/>
          <w:sz w:val="28"/>
          <w:szCs w:val="28"/>
        </w:rPr>
        <w:t xml:space="preserve"> </w:t>
      </w:r>
    </w:p>
    <w:p w:rsidR="00187B4D" w:rsidRPr="00901BF6" w:rsidRDefault="00D920EF" w:rsidP="00CE7A7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               </w:t>
      </w:r>
      <w:r w:rsidR="00187B4D" w:rsidRPr="00901BF6">
        <w:rPr>
          <w:rFonts w:ascii="Times New Roman" w:hAnsi="Times New Roman"/>
          <w:b/>
          <w:sz w:val="28"/>
          <w:szCs w:val="28"/>
        </w:rPr>
        <w:t>Предполагаемые цены на предоставление услуг мобильной связи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87B4D" w:rsidRPr="00901BF6" w:rsidTr="00311B41">
        <w:tc>
          <w:tcPr>
            <w:tcW w:w="6487" w:type="dxa"/>
          </w:tcPr>
          <w:p w:rsidR="00187B4D" w:rsidRPr="00901BF6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3084" w:type="dxa"/>
          </w:tcPr>
          <w:p w:rsidR="00187B4D" w:rsidRPr="00901BF6" w:rsidRDefault="00C25E1F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 xml:space="preserve">Размер оплаты, 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901B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901BF6" w:rsidTr="00311B41">
        <w:tc>
          <w:tcPr>
            <w:tcW w:w="6487" w:type="dxa"/>
          </w:tcPr>
          <w:p w:rsidR="00187B4D" w:rsidRPr="00901BF6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 минута входящего звонка</w:t>
            </w:r>
          </w:p>
        </w:tc>
        <w:tc>
          <w:tcPr>
            <w:tcW w:w="3084" w:type="dxa"/>
            <w:vAlign w:val="center"/>
          </w:tcPr>
          <w:p w:rsidR="00187B4D" w:rsidRPr="00901BF6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7B4D" w:rsidRPr="00901BF6" w:rsidTr="00311B41">
        <w:tc>
          <w:tcPr>
            <w:tcW w:w="6487" w:type="dxa"/>
          </w:tcPr>
          <w:p w:rsidR="00187B4D" w:rsidRPr="00901BF6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 минута исходящего звонка на номера других операторов мобильной связи</w:t>
            </w:r>
          </w:p>
        </w:tc>
        <w:tc>
          <w:tcPr>
            <w:tcW w:w="3084" w:type="dxa"/>
            <w:vAlign w:val="center"/>
          </w:tcPr>
          <w:p w:rsidR="00187B4D" w:rsidRPr="00901BF6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К</w:t>
            </w:r>
            <w:r w:rsidRPr="00901BF6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= 0,1</w:t>
            </w:r>
          </w:p>
          <w:p w:rsidR="00187B4D" w:rsidRPr="00901BF6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901BF6" w:rsidTr="00311B41">
        <w:tc>
          <w:tcPr>
            <w:tcW w:w="6487" w:type="dxa"/>
          </w:tcPr>
          <w:p w:rsidR="00187B4D" w:rsidRPr="00901BF6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 минута исходящего звонка на телефонные номера фиксированной связи</w:t>
            </w:r>
          </w:p>
        </w:tc>
        <w:tc>
          <w:tcPr>
            <w:tcW w:w="3084" w:type="dxa"/>
            <w:vAlign w:val="center"/>
          </w:tcPr>
          <w:p w:rsidR="00187B4D" w:rsidRPr="00901BF6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К</w:t>
            </w:r>
            <w:r w:rsidRPr="00901BF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= 0,05</w:t>
            </w:r>
          </w:p>
          <w:p w:rsidR="00187B4D" w:rsidRPr="00901BF6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901BF6" w:rsidTr="00A23EE7">
        <w:trPr>
          <w:trHeight w:val="407"/>
        </w:trPr>
        <w:tc>
          <w:tcPr>
            <w:tcW w:w="6487" w:type="dxa"/>
          </w:tcPr>
          <w:p w:rsidR="00187B4D" w:rsidRPr="00901BF6" w:rsidRDefault="00187B4D" w:rsidP="00A23E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01BF6">
              <w:rPr>
                <w:rFonts w:ascii="Times New Roman" w:hAnsi="Times New Roman"/>
                <w:sz w:val="28"/>
                <w:szCs w:val="28"/>
                <w:lang w:val="en-US"/>
              </w:rPr>
              <w:t>MMS</w:t>
            </w:r>
          </w:p>
        </w:tc>
        <w:tc>
          <w:tcPr>
            <w:tcW w:w="3084" w:type="dxa"/>
            <w:vAlign w:val="center"/>
          </w:tcPr>
          <w:p w:rsidR="00187B4D" w:rsidRPr="00901BF6" w:rsidRDefault="00187B4D" w:rsidP="00A23E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К</w:t>
            </w:r>
            <w:r w:rsidRPr="00901BF6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= 0,20</w:t>
            </w:r>
          </w:p>
          <w:p w:rsidR="00187B4D" w:rsidRPr="00901BF6" w:rsidRDefault="00187B4D" w:rsidP="00A23E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901BF6" w:rsidTr="00311B41">
        <w:tc>
          <w:tcPr>
            <w:tcW w:w="6487" w:type="dxa"/>
          </w:tcPr>
          <w:p w:rsidR="00187B4D" w:rsidRPr="00901BF6" w:rsidRDefault="00187B4D" w:rsidP="00A23E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1МБ трафика</w:t>
            </w:r>
          </w:p>
        </w:tc>
        <w:tc>
          <w:tcPr>
            <w:tcW w:w="3084" w:type="dxa"/>
            <w:vAlign w:val="center"/>
          </w:tcPr>
          <w:p w:rsidR="00187B4D" w:rsidRPr="00901BF6" w:rsidRDefault="00187B4D" w:rsidP="00A23E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К</w:t>
            </w:r>
            <w:r w:rsidRPr="00901BF6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= 0,30</w:t>
            </w:r>
          </w:p>
          <w:p w:rsidR="00187B4D" w:rsidRPr="00901BF6" w:rsidRDefault="00187B4D" w:rsidP="00A23E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B4D" w:rsidRPr="00901BF6" w:rsidRDefault="00187B4D" w:rsidP="00F21DA7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lastRenderedPageBreak/>
        <w:t xml:space="preserve">По данным ФОМ, среднестатистический абонент мобильной связи использует 20 </w:t>
      </w:r>
      <w:r w:rsidRPr="00901BF6">
        <w:rPr>
          <w:rFonts w:ascii="Times New Roman" w:hAnsi="Times New Roman"/>
          <w:sz w:val="28"/>
          <w:szCs w:val="28"/>
          <w:lang w:val="en-US"/>
        </w:rPr>
        <w:t>SMS</w:t>
      </w:r>
      <w:r w:rsidRPr="00901BF6">
        <w:rPr>
          <w:rFonts w:ascii="Times New Roman" w:hAnsi="Times New Roman"/>
          <w:sz w:val="28"/>
          <w:szCs w:val="28"/>
        </w:rPr>
        <w:t>/</w:t>
      </w:r>
      <w:r w:rsidRPr="00901BF6">
        <w:rPr>
          <w:rFonts w:ascii="Times New Roman" w:hAnsi="Times New Roman"/>
          <w:sz w:val="28"/>
          <w:szCs w:val="28"/>
          <w:lang w:val="en-US"/>
        </w:rPr>
        <w:t>MMS</w:t>
      </w:r>
      <w:r w:rsidRPr="00901BF6">
        <w:rPr>
          <w:rFonts w:ascii="Times New Roman" w:hAnsi="Times New Roman"/>
          <w:sz w:val="28"/>
          <w:szCs w:val="28"/>
        </w:rPr>
        <w:t>, 10 МБ трафика и 200 минут разговора в месяц. Предположим, что соотношение исходящего разговорного времени одного абонента в процентах составляет: 45% (90 минут) на номера других мобильных операторов, , 10% на телефонные номера фиксированной связи.</w:t>
      </w:r>
    </w:p>
    <w:p w:rsidR="00187B4D" w:rsidRPr="00901BF6" w:rsidRDefault="00187B4D" w:rsidP="00F21DA7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Суммарный тарифный доход от предоставления услуг мобильной связи (</w:t>
      </w:r>
      <w:r w:rsidRPr="00901BF6">
        <w:rPr>
          <w:rFonts w:ascii="Times New Roman" w:hAnsi="Times New Roman"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sz w:val="28"/>
          <w:szCs w:val="28"/>
          <w:vertAlign w:val="subscript"/>
        </w:rPr>
        <w:t>3</w:t>
      </w:r>
      <w:r w:rsidRPr="00901BF6">
        <w:rPr>
          <w:rFonts w:ascii="Times New Roman" w:hAnsi="Times New Roman"/>
          <w:sz w:val="28"/>
          <w:szCs w:val="28"/>
        </w:rPr>
        <w:t>) определим по формуле:</w:t>
      </w:r>
    </w:p>
    <w:p w:rsidR="00187B4D" w:rsidRPr="00901BF6" w:rsidRDefault="00187B4D" w:rsidP="00F21DA7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901BF6">
        <w:rPr>
          <w:rFonts w:ascii="Times New Roman" w:hAnsi="Times New Roman"/>
          <w:i/>
          <w:sz w:val="28"/>
          <w:szCs w:val="28"/>
        </w:rPr>
        <w:t xml:space="preserve"> = [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K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901BF6">
        <w:rPr>
          <w:rFonts w:ascii="Times New Roman" w:hAnsi="Times New Roman"/>
          <w:i/>
          <w:sz w:val="28"/>
          <w:szCs w:val="28"/>
        </w:rPr>
        <w:t>·90+ +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K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01BF6">
        <w:rPr>
          <w:rFonts w:ascii="Times New Roman" w:hAnsi="Times New Roman"/>
          <w:i/>
          <w:sz w:val="28"/>
          <w:szCs w:val="28"/>
        </w:rPr>
        <w:t>·20+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K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901BF6">
        <w:rPr>
          <w:rFonts w:ascii="Times New Roman" w:hAnsi="Times New Roman"/>
          <w:i/>
          <w:sz w:val="28"/>
          <w:szCs w:val="28"/>
        </w:rPr>
        <w:t>·20+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K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901BF6">
        <w:rPr>
          <w:rFonts w:ascii="Times New Roman" w:hAnsi="Times New Roman"/>
          <w:i/>
          <w:sz w:val="28"/>
          <w:szCs w:val="28"/>
        </w:rPr>
        <w:t>·10]·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аб.моб</w:t>
      </w:r>
      <w:r w:rsidRPr="00901BF6">
        <w:rPr>
          <w:rFonts w:ascii="Times New Roman" w:hAnsi="Times New Roman"/>
          <w:i/>
          <w:sz w:val="28"/>
          <w:szCs w:val="28"/>
        </w:rPr>
        <w:t>·12</w:t>
      </w:r>
      <w:r w:rsidR="00D920EF" w:rsidRPr="00901BF6">
        <w:rPr>
          <w:rFonts w:ascii="Times New Roman" w:hAnsi="Times New Roman"/>
          <w:i/>
          <w:sz w:val="28"/>
          <w:szCs w:val="28"/>
        </w:rPr>
        <w:t>, сомони/год</w:t>
      </w:r>
      <w:r w:rsidR="007D0AB5" w:rsidRPr="00901BF6">
        <w:rPr>
          <w:rFonts w:ascii="Times New Roman" w:hAnsi="Times New Roman"/>
          <w:sz w:val="28"/>
          <w:szCs w:val="28"/>
        </w:rPr>
        <w:t xml:space="preserve">             </w:t>
      </w:r>
      <w:r w:rsidR="00D920EF" w:rsidRPr="00901BF6">
        <w:rPr>
          <w:rFonts w:ascii="Times New Roman" w:hAnsi="Times New Roman"/>
          <w:sz w:val="28"/>
          <w:szCs w:val="28"/>
        </w:rPr>
        <w:t xml:space="preserve">  </w:t>
      </w:r>
      <w:r w:rsidR="007D0AB5" w:rsidRPr="00901BF6">
        <w:rPr>
          <w:rFonts w:ascii="Times New Roman" w:hAnsi="Times New Roman"/>
          <w:sz w:val="28"/>
          <w:szCs w:val="28"/>
        </w:rPr>
        <w:t xml:space="preserve">  (5.15</w:t>
      </w:r>
      <w:r w:rsidRPr="00901BF6">
        <w:rPr>
          <w:rFonts w:ascii="Times New Roman" w:hAnsi="Times New Roman"/>
          <w:sz w:val="28"/>
          <w:szCs w:val="28"/>
        </w:rPr>
        <w:t>)</w:t>
      </w:r>
    </w:p>
    <w:p w:rsidR="00187B4D" w:rsidRPr="00901BF6" w:rsidRDefault="00187B4D" w:rsidP="00B43775">
      <w:pPr>
        <w:tabs>
          <w:tab w:val="left" w:pos="851"/>
        </w:tabs>
        <w:spacing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901BF6">
        <w:rPr>
          <w:rFonts w:ascii="Times New Roman" w:hAnsi="Times New Roman"/>
          <w:sz w:val="28"/>
          <w:szCs w:val="28"/>
        </w:rPr>
        <w:t xml:space="preserve"> = [0,1·90+0,05·20+0,20·20+0,30·10]·4608·12=</w:t>
      </w:r>
      <w:r w:rsidR="00C25E1F" w:rsidRPr="00901BF6">
        <w:rPr>
          <w:rFonts w:ascii="Times New Roman" w:hAnsi="Times New Roman"/>
          <w:sz w:val="28"/>
          <w:szCs w:val="28"/>
        </w:rPr>
        <w:t>940</w:t>
      </w:r>
      <w:r w:rsidR="00D920EF" w:rsidRPr="00901BF6">
        <w:rPr>
          <w:rFonts w:ascii="Times New Roman" w:hAnsi="Times New Roman"/>
          <w:sz w:val="28"/>
          <w:szCs w:val="28"/>
        </w:rPr>
        <w:t> </w:t>
      </w:r>
      <w:r w:rsidR="00C25E1F" w:rsidRPr="00901BF6">
        <w:rPr>
          <w:rFonts w:ascii="Times New Roman" w:hAnsi="Times New Roman"/>
          <w:sz w:val="28"/>
          <w:szCs w:val="28"/>
        </w:rPr>
        <w:t>032</w:t>
      </w:r>
      <w:bookmarkStart w:id="0" w:name="_GoBack"/>
      <w:bookmarkEnd w:id="0"/>
      <w:r w:rsidR="00D920EF" w:rsidRPr="00901BF6">
        <w:rPr>
          <w:rFonts w:ascii="Times New Roman" w:hAnsi="Times New Roman"/>
          <w:sz w:val="28"/>
          <w:szCs w:val="28"/>
        </w:rPr>
        <w:t xml:space="preserve"> </w:t>
      </w:r>
      <w:r w:rsidR="00C25E1F" w:rsidRPr="00901BF6">
        <w:rPr>
          <w:rFonts w:ascii="Times New Roman" w:hAnsi="Times New Roman"/>
          <w:sz w:val="28"/>
          <w:szCs w:val="28"/>
        </w:rPr>
        <w:t>сомони</w:t>
      </w:r>
      <w:r w:rsidR="00D920EF" w:rsidRPr="00901BF6">
        <w:rPr>
          <w:rFonts w:ascii="Times New Roman" w:hAnsi="Times New Roman"/>
          <w:sz w:val="28"/>
          <w:szCs w:val="28"/>
        </w:rPr>
        <w:t>/год</w:t>
      </w:r>
    </w:p>
    <w:p w:rsidR="00187B4D" w:rsidRPr="00901BF6" w:rsidRDefault="00187B4D" w:rsidP="007137B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Общий тарифный доход от услуг связи сети </w:t>
      </w:r>
      <w:r w:rsidRPr="00901BF6">
        <w:rPr>
          <w:rFonts w:ascii="Times New Roman" w:hAnsi="Times New Roman"/>
          <w:sz w:val="28"/>
          <w:szCs w:val="28"/>
          <w:lang w:val="en-US"/>
        </w:rPr>
        <w:t>LTE</w:t>
      </w:r>
      <w:r w:rsidR="00D920EF" w:rsidRPr="00901BF6">
        <w:rPr>
          <w:rFonts w:ascii="Times New Roman" w:hAnsi="Times New Roman"/>
          <w:sz w:val="28"/>
          <w:szCs w:val="28"/>
        </w:rPr>
        <w:t xml:space="preserve"> в районе Рашт</w:t>
      </w:r>
      <w:r w:rsidRPr="00901BF6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187B4D" w:rsidRPr="00901BF6" w:rsidRDefault="00187B4D" w:rsidP="007137BA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общ</w:t>
      </w:r>
      <w:r w:rsidRPr="00901BF6">
        <w:rPr>
          <w:rFonts w:ascii="Times New Roman" w:hAnsi="Times New Roman"/>
          <w:i/>
          <w:sz w:val="28"/>
          <w:szCs w:val="28"/>
        </w:rPr>
        <w:t xml:space="preserve"> = 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901BF6">
        <w:rPr>
          <w:rFonts w:ascii="Times New Roman" w:hAnsi="Times New Roman"/>
          <w:i/>
          <w:sz w:val="28"/>
          <w:szCs w:val="28"/>
        </w:rPr>
        <w:t>+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01BF6">
        <w:rPr>
          <w:rFonts w:ascii="Times New Roman" w:hAnsi="Times New Roman"/>
          <w:i/>
          <w:sz w:val="28"/>
          <w:szCs w:val="28"/>
        </w:rPr>
        <w:t>+</w:t>
      </w: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901BF6">
        <w:rPr>
          <w:rFonts w:ascii="Times New Roman" w:hAnsi="Times New Roman"/>
          <w:sz w:val="28"/>
          <w:szCs w:val="28"/>
        </w:rPr>
        <w:t xml:space="preserve">                             </w:t>
      </w:r>
      <w:r w:rsidR="00D920EF" w:rsidRPr="00901BF6">
        <w:rPr>
          <w:rFonts w:ascii="Times New Roman" w:hAnsi="Times New Roman"/>
          <w:sz w:val="28"/>
          <w:szCs w:val="28"/>
        </w:rPr>
        <w:t xml:space="preserve">               </w:t>
      </w:r>
      <w:r w:rsidRPr="00901BF6">
        <w:rPr>
          <w:rFonts w:ascii="Times New Roman" w:hAnsi="Times New Roman"/>
          <w:sz w:val="28"/>
          <w:szCs w:val="28"/>
        </w:rPr>
        <w:t xml:space="preserve">     </w:t>
      </w:r>
      <w:r w:rsidR="007D0AB5" w:rsidRPr="00901BF6">
        <w:rPr>
          <w:rFonts w:ascii="Times New Roman" w:hAnsi="Times New Roman"/>
          <w:sz w:val="28"/>
          <w:szCs w:val="28"/>
        </w:rPr>
        <w:t xml:space="preserve">       (5.16</w:t>
      </w:r>
      <w:r w:rsidRPr="00901BF6">
        <w:rPr>
          <w:rFonts w:ascii="Times New Roman" w:hAnsi="Times New Roman"/>
          <w:sz w:val="28"/>
          <w:szCs w:val="28"/>
        </w:rPr>
        <w:t>)</w:t>
      </w:r>
    </w:p>
    <w:p w:rsidR="00187B4D" w:rsidRPr="00901BF6" w:rsidRDefault="00187B4D" w:rsidP="00013B75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общ</w:t>
      </w:r>
      <w:r w:rsidRPr="00901BF6">
        <w:rPr>
          <w:rFonts w:ascii="Times New Roman" w:hAnsi="Times New Roman"/>
          <w:sz w:val="28"/>
          <w:szCs w:val="28"/>
        </w:rPr>
        <w:t xml:space="preserve"> = 3</w:t>
      </w:r>
      <w:r w:rsidRPr="00901BF6">
        <w:rPr>
          <w:rFonts w:ascii="Times New Roman" w:hAnsi="Times New Roman"/>
          <w:sz w:val="28"/>
          <w:szCs w:val="28"/>
          <w:lang w:val="en-US"/>
        </w:rPr>
        <w:t> </w:t>
      </w:r>
      <w:r w:rsidRPr="00901BF6">
        <w:rPr>
          <w:rFonts w:ascii="Times New Roman" w:hAnsi="Times New Roman"/>
          <w:sz w:val="28"/>
          <w:szCs w:val="28"/>
        </w:rPr>
        <w:t>068</w:t>
      </w:r>
      <w:r w:rsidRPr="00901BF6">
        <w:rPr>
          <w:rFonts w:ascii="Times New Roman" w:hAnsi="Times New Roman"/>
          <w:sz w:val="28"/>
          <w:szCs w:val="28"/>
          <w:lang w:val="en-US"/>
        </w:rPr>
        <w:t> </w:t>
      </w:r>
      <w:r w:rsidRPr="00901BF6">
        <w:rPr>
          <w:rFonts w:ascii="Times New Roman" w:hAnsi="Times New Roman"/>
          <w:sz w:val="28"/>
          <w:szCs w:val="28"/>
        </w:rPr>
        <w:t>400 + 912</w:t>
      </w:r>
      <w:r w:rsidRPr="00901BF6">
        <w:rPr>
          <w:rFonts w:ascii="Times New Roman" w:hAnsi="Times New Roman"/>
          <w:sz w:val="28"/>
          <w:szCs w:val="28"/>
          <w:lang w:val="en-US"/>
        </w:rPr>
        <w:t> </w:t>
      </w:r>
      <w:r w:rsidRPr="00901BF6">
        <w:rPr>
          <w:rFonts w:ascii="Times New Roman" w:hAnsi="Times New Roman"/>
          <w:sz w:val="28"/>
          <w:szCs w:val="28"/>
        </w:rPr>
        <w:t>000 + 940 032= 4</w:t>
      </w:r>
      <w:r w:rsidRPr="00901BF6">
        <w:rPr>
          <w:rFonts w:ascii="Times New Roman" w:hAnsi="Times New Roman"/>
          <w:sz w:val="28"/>
          <w:szCs w:val="28"/>
          <w:lang w:val="en-US"/>
        </w:rPr>
        <w:t> </w:t>
      </w:r>
      <w:r w:rsidR="00D920EF" w:rsidRPr="00901BF6">
        <w:rPr>
          <w:rFonts w:ascii="Times New Roman" w:hAnsi="Times New Roman"/>
          <w:sz w:val="28"/>
          <w:szCs w:val="28"/>
        </w:rPr>
        <w:t xml:space="preserve">920 432 </w:t>
      </w:r>
      <w:r w:rsidR="00C25E1F" w:rsidRPr="00901BF6">
        <w:rPr>
          <w:rFonts w:ascii="Times New Roman" w:hAnsi="Times New Roman"/>
          <w:sz w:val="28"/>
          <w:szCs w:val="28"/>
        </w:rPr>
        <w:t>сомони</w:t>
      </w:r>
      <w:r w:rsidR="00D920EF" w:rsidRPr="00901BF6">
        <w:rPr>
          <w:rFonts w:ascii="Times New Roman" w:hAnsi="Times New Roman"/>
          <w:sz w:val="28"/>
          <w:szCs w:val="28"/>
        </w:rPr>
        <w:t>/год</w:t>
      </w:r>
    </w:p>
    <w:p w:rsidR="00D920EF" w:rsidRPr="00901BF6" w:rsidRDefault="00D920EF" w:rsidP="00D920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В соответствии с действующим законодательством полученные доходы от реализации услуг связи подлежит налогообложению в размере 18%  - НДС и 3%- акциз, таким образом сумма доходов за вычетом указанных налог составляет;</w:t>
      </w:r>
    </w:p>
    <w:p w:rsidR="00D920EF" w:rsidRPr="00901BF6" w:rsidRDefault="00D920EF" w:rsidP="00D920E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0EF" w:rsidRPr="00901BF6" w:rsidRDefault="00D920EF" w:rsidP="00D920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ЧД = Дреал *0,79 = 4 920 432 * 0.79 = 3 887 141,3 сомони/год</w:t>
      </w:r>
    </w:p>
    <w:p w:rsidR="00D920EF" w:rsidRPr="00901BF6" w:rsidRDefault="00D920EF" w:rsidP="00D920E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B4D" w:rsidRPr="00901BF6" w:rsidRDefault="00D920EF" w:rsidP="00B43775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 xml:space="preserve">5.4.2. Определение прибыли </w:t>
      </w:r>
    </w:p>
    <w:p w:rsidR="00187B4D" w:rsidRPr="00901BF6" w:rsidRDefault="00187B4D" w:rsidP="006130F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Прибыль от реализации проекта (или прибыль от основной деятельности) представляет собой разницу между тарифными доходами и эксплуатационными расходами и рассчитывается по формуле:</w:t>
      </w:r>
    </w:p>
    <w:p w:rsidR="00187B4D" w:rsidRPr="00901BF6" w:rsidRDefault="00187B4D" w:rsidP="00B4377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Пр =</w:t>
      </w:r>
      <w:r w:rsidR="00D920EF" w:rsidRPr="00901BF6">
        <w:rPr>
          <w:rFonts w:ascii="Times New Roman" w:hAnsi="Times New Roman"/>
          <w:sz w:val="28"/>
          <w:szCs w:val="28"/>
        </w:rPr>
        <w:t xml:space="preserve"> ЧД</w:t>
      </w:r>
      <w:r w:rsidRPr="00901BF6">
        <w:rPr>
          <w:rFonts w:ascii="Times New Roman" w:hAnsi="Times New Roman"/>
          <w:i/>
          <w:sz w:val="28"/>
          <w:szCs w:val="28"/>
        </w:rPr>
        <w:t xml:space="preserve"> </w:t>
      </w:r>
      <w:r w:rsidR="00D920EF" w:rsidRPr="00901BF6">
        <w:rPr>
          <w:rFonts w:ascii="Times New Roman" w:hAnsi="Times New Roman"/>
          <w:i/>
          <w:sz w:val="28"/>
          <w:szCs w:val="28"/>
        </w:rPr>
        <w:t xml:space="preserve">– </w:t>
      </w:r>
      <w:r w:rsidRPr="00901BF6">
        <w:rPr>
          <w:rFonts w:ascii="Times New Roman" w:hAnsi="Times New Roman"/>
          <w:i/>
          <w:sz w:val="28"/>
          <w:szCs w:val="28"/>
        </w:rPr>
        <w:t>Э</w:t>
      </w:r>
      <w:r w:rsidR="00D920EF" w:rsidRPr="00901BF6">
        <w:rPr>
          <w:rFonts w:ascii="Times New Roman" w:hAnsi="Times New Roman"/>
          <w:i/>
          <w:sz w:val="28"/>
          <w:szCs w:val="28"/>
        </w:rPr>
        <w:t>р</w:t>
      </w:r>
      <w:r w:rsidRPr="00901BF6">
        <w:rPr>
          <w:rFonts w:ascii="Times New Roman" w:hAnsi="Times New Roman"/>
          <w:sz w:val="28"/>
          <w:szCs w:val="28"/>
        </w:rPr>
        <w:t xml:space="preserve">,                  </w:t>
      </w:r>
      <w:r w:rsidR="007D0AB5" w:rsidRPr="00901BF6">
        <w:rPr>
          <w:rFonts w:ascii="Times New Roman" w:hAnsi="Times New Roman"/>
          <w:sz w:val="28"/>
          <w:szCs w:val="28"/>
        </w:rPr>
        <w:t xml:space="preserve">                  (5</w:t>
      </w:r>
      <w:r w:rsidRPr="00901BF6">
        <w:rPr>
          <w:rFonts w:ascii="Times New Roman" w:hAnsi="Times New Roman"/>
          <w:sz w:val="28"/>
          <w:szCs w:val="28"/>
        </w:rPr>
        <w:t>.18)</w:t>
      </w:r>
    </w:p>
    <w:p w:rsidR="00187B4D" w:rsidRPr="00901BF6" w:rsidRDefault="00187B4D" w:rsidP="0045098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Пр</w:t>
      </w:r>
      <w:r w:rsidR="00D920EF" w:rsidRPr="00901BF6">
        <w:rPr>
          <w:rFonts w:ascii="Times New Roman" w:hAnsi="Times New Roman"/>
          <w:sz w:val="28"/>
          <w:szCs w:val="28"/>
        </w:rPr>
        <w:t xml:space="preserve"> = 3 887 141,3 </w:t>
      </w:r>
      <w:r w:rsidRPr="00901BF6">
        <w:rPr>
          <w:rFonts w:ascii="Times New Roman" w:hAnsi="Times New Roman"/>
          <w:sz w:val="28"/>
          <w:szCs w:val="28"/>
        </w:rPr>
        <w:t>–</w:t>
      </w:r>
      <w:r w:rsidR="00C0229A" w:rsidRPr="00901BF6">
        <w:rPr>
          <w:rFonts w:ascii="Times New Roman" w:hAnsi="Times New Roman"/>
          <w:sz w:val="28"/>
          <w:szCs w:val="28"/>
        </w:rPr>
        <w:t xml:space="preserve"> 1 271 000,2 </w:t>
      </w:r>
      <w:r w:rsidRPr="00901BF6">
        <w:rPr>
          <w:rFonts w:ascii="Times New Roman" w:hAnsi="Times New Roman"/>
          <w:sz w:val="28"/>
          <w:szCs w:val="28"/>
        </w:rPr>
        <w:t>=</w:t>
      </w:r>
      <w:r w:rsidR="00C0229A" w:rsidRPr="00901BF6">
        <w:rPr>
          <w:rFonts w:ascii="Times New Roman" w:hAnsi="Times New Roman"/>
          <w:sz w:val="28"/>
          <w:szCs w:val="28"/>
        </w:rPr>
        <w:t xml:space="preserve"> 2 616 141,1 </w:t>
      </w:r>
      <w:r w:rsidR="00C25E1F" w:rsidRPr="00901BF6">
        <w:rPr>
          <w:rFonts w:ascii="Times New Roman" w:hAnsi="Times New Roman"/>
          <w:sz w:val="28"/>
          <w:szCs w:val="28"/>
        </w:rPr>
        <w:t>сомони</w:t>
      </w:r>
      <w:r w:rsidR="00C0229A" w:rsidRPr="00901BF6">
        <w:rPr>
          <w:rFonts w:ascii="Times New Roman" w:hAnsi="Times New Roman"/>
          <w:sz w:val="28"/>
          <w:szCs w:val="28"/>
        </w:rPr>
        <w:t>/год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187B4D" w:rsidRPr="00901BF6" w:rsidRDefault="00187B4D" w:rsidP="0045098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lastRenderedPageBreak/>
        <w:t>Чистая прибыль характеризует прибыль, остающуюся в распоряжении предприятия: она определяется путем исключения из прибыли от реализации проекта суммы налога на прибыль. Размер налога на прибыль равен 25%.      Чистая прибыль (</w:t>
      </w:r>
      <w:r w:rsidRPr="00901BF6">
        <w:rPr>
          <w:rFonts w:ascii="Times New Roman" w:hAnsi="Times New Roman"/>
          <w:i/>
          <w:sz w:val="28"/>
          <w:szCs w:val="28"/>
        </w:rPr>
        <w:t>П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Pr="00901BF6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187B4D" w:rsidRPr="00901BF6" w:rsidRDefault="00187B4D" w:rsidP="00B437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П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Pr="00901BF6">
        <w:rPr>
          <w:rFonts w:ascii="Times New Roman" w:hAnsi="Times New Roman"/>
          <w:i/>
          <w:sz w:val="28"/>
          <w:szCs w:val="28"/>
        </w:rPr>
        <w:t xml:space="preserve"> = Пр – 0,25·Пр</w:t>
      </w:r>
      <w:r w:rsidRPr="00901BF6">
        <w:rPr>
          <w:rFonts w:ascii="Times New Roman" w:hAnsi="Times New Roman"/>
          <w:sz w:val="28"/>
          <w:szCs w:val="28"/>
        </w:rPr>
        <w:t xml:space="preserve">        </w:t>
      </w:r>
      <w:r w:rsidR="007D0AB5" w:rsidRPr="00901BF6">
        <w:rPr>
          <w:rFonts w:ascii="Times New Roman" w:hAnsi="Times New Roman"/>
          <w:sz w:val="28"/>
          <w:szCs w:val="28"/>
        </w:rPr>
        <w:t xml:space="preserve">                              (5</w:t>
      </w:r>
      <w:r w:rsidRPr="00901BF6">
        <w:rPr>
          <w:rFonts w:ascii="Times New Roman" w:hAnsi="Times New Roman"/>
          <w:sz w:val="28"/>
          <w:szCs w:val="28"/>
        </w:rPr>
        <w:t>.19)</w:t>
      </w:r>
    </w:p>
    <w:p w:rsidR="00187B4D" w:rsidRPr="00901BF6" w:rsidRDefault="00187B4D" w:rsidP="00B437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i/>
          <w:sz w:val="28"/>
          <w:szCs w:val="28"/>
        </w:rPr>
        <w:t>П</w:t>
      </w:r>
      <w:r w:rsidRPr="00901BF6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Pr="00901BF6">
        <w:rPr>
          <w:rFonts w:ascii="Times New Roman" w:hAnsi="Times New Roman"/>
          <w:sz w:val="28"/>
          <w:szCs w:val="28"/>
        </w:rPr>
        <w:t xml:space="preserve"> =</w:t>
      </w:r>
      <w:r w:rsidR="00C0229A" w:rsidRPr="00901BF6">
        <w:rPr>
          <w:rFonts w:ascii="Times New Roman" w:hAnsi="Times New Roman"/>
          <w:sz w:val="28"/>
          <w:szCs w:val="28"/>
        </w:rPr>
        <w:t xml:space="preserve">2 616 141,1 </w:t>
      </w:r>
      <w:r w:rsidRPr="00901BF6">
        <w:rPr>
          <w:rFonts w:ascii="Times New Roman" w:hAnsi="Times New Roman"/>
          <w:sz w:val="28"/>
          <w:szCs w:val="28"/>
        </w:rPr>
        <w:t xml:space="preserve"> – 0,25 ·</w:t>
      </w:r>
      <w:r w:rsidR="00C0229A" w:rsidRPr="00901BF6">
        <w:rPr>
          <w:rFonts w:ascii="Times New Roman" w:hAnsi="Times New Roman"/>
          <w:sz w:val="28"/>
          <w:szCs w:val="28"/>
        </w:rPr>
        <w:t xml:space="preserve">2 616 141,1 </w:t>
      </w:r>
      <w:r w:rsidRPr="00901BF6">
        <w:rPr>
          <w:rFonts w:ascii="Times New Roman" w:hAnsi="Times New Roman"/>
          <w:sz w:val="28"/>
          <w:szCs w:val="28"/>
        </w:rPr>
        <w:t>=</w:t>
      </w:r>
      <w:r w:rsidR="00C0229A" w:rsidRPr="00901BF6">
        <w:rPr>
          <w:rFonts w:ascii="Times New Roman" w:hAnsi="Times New Roman"/>
          <w:sz w:val="28"/>
          <w:szCs w:val="28"/>
        </w:rPr>
        <w:t xml:space="preserve"> 1 962 105,8 </w:t>
      </w:r>
      <w:r w:rsidRPr="00901BF6">
        <w:rPr>
          <w:rFonts w:ascii="Times New Roman" w:hAnsi="Times New Roman"/>
          <w:sz w:val="28"/>
          <w:szCs w:val="28"/>
        </w:rPr>
        <w:t>сом</w:t>
      </w:r>
      <w:r w:rsidR="000E0781" w:rsidRPr="00901BF6">
        <w:rPr>
          <w:rFonts w:ascii="Times New Roman" w:hAnsi="Times New Roman"/>
          <w:sz w:val="28"/>
          <w:szCs w:val="28"/>
        </w:rPr>
        <w:t>они</w:t>
      </w:r>
      <w:r w:rsidR="00C0229A" w:rsidRPr="00901BF6">
        <w:rPr>
          <w:rFonts w:ascii="Times New Roman" w:hAnsi="Times New Roman"/>
          <w:sz w:val="28"/>
          <w:szCs w:val="28"/>
        </w:rPr>
        <w:t>/год</w:t>
      </w:r>
      <w:r w:rsidRPr="00901BF6">
        <w:rPr>
          <w:rFonts w:ascii="Times New Roman" w:hAnsi="Times New Roman"/>
          <w:sz w:val="28"/>
          <w:szCs w:val="28"/>
        </w:rPr>
        <w:t>.</w:t>
      </w:r>
    </w:p>
    <w:p w:rsidR="00C0229A" w:rsidRPr="00901BF6" w:rsidRDefault="00C0229A" w:rsidP="00C0229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C0229A" w:rsidRPr="00901BF6" w:rsidRDefault="00C0229A" w:rsidP="00C0229A">
      <w:pPr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position w:val="-12"/>
          <w:sz w:val="28"/>
          <w:szCs w:val="28"/>
        </w:rPr>
        <w:object w:dxaOrig="2020" w:dyaOrig="360">
          <v:shape id="_x0000_i1032" type="#_x0000_t75" style="width:101.25pt;height:18pt" o:ole="">
            <v:imagedata r:id="rId19" o:title=""/>
          </v:shape>
          <o:OLEObject Type="Embed" ProgID="Equation.3" ShapeID="_x0000_i1032" DrawAspect="Content" ObjectID="_1465439137" r:id="rId20"/>
        </w:object>
      </w:r>
      <w:r w:rsidRPr="00901BF6">
        <w:rPr>
          <w:rFonts w:ascii="Times New Roman" w:hAnsi="Times New Roman"/>
          <w:sz w:val="28"/>
          <w:szCs w:val="28"/>
        </w:rPr>
        <w:t>сомони/год.</w:t>
      </w:r>
    </w:p>
    <w:p w:rsidR="00C0229A" w:rsidRPr="00901BF6" w:rsidRDefault="00C0229A" w:rsidP="00C0229A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901BF6">
        <w:rPr>
          <w:rFonts w:ascii="Times New Roman" w:hAnsi="Times New Roman"/>
          <w:b/>
          <w:sz w:val="28"/>
          <w:szCs w:val="28"/>
        </w:rPr>
        <w:t>5.4.3</w:t>
      </w:r>
      <w:r w:rsidRPr="00901BF6">
        <w:rPr>
          <w:rFonts w:ascii="Times New Roman" w:hAnsi="Times New Roman"/>
          <w:sz w:val="28"/>
          <w:szCs w:val="28"/>
        </w:rPr>
        <w:t xml:space="preserve">  </w:t>
      </w:r>
      <w:r w:rsidRPr="00901BF6">
        <w:rPr>
          <w:rFonts w:ascii="Times New Roman" w:hAnsi="Times New Roman"/>
          <w:b/>
          <w:sz w:val="28"/>
          <w:szCs w:val="28"/>
        </w:rPr>
        <w:t>Расчёт коэффициент экономической эффективности  и срок окупаемость.</w:t>
      </w:r>
    </w:p>
    <w:p w:rsidR="00C0229A" w:rsidRPr="00901BF6" w:rsidRDefault="00C0229A" w:rsidP="00C0229A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Для получение экономическая эффекта (Е) от данного проекта, получение прибыль Пр разделить на общую сумма капиталовложения.</w:t>
      </w:r>
    </w:p>
    <w:p w:rsidR="00C0229A" w:rsidRPr="00901BF6" w:rsidRDefault="00C0229A" w:rsidP="00C0229A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0229A" w:rsidRPr="00901BF6" w:rsidRDefault="00C0229A" w:rsidP="00C0229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position w:val="-32"/>
          <w:sz w:val="28"/>
          <w:szCs w:val="28"/>
        </w:rPr>
        <w:object w:dxaOrig="1340" w:dyaOrig="720">
          <v:shape id="_x0000_i1033" type="#_x0000_t75" style="width:67.5pt;height:36pt" o:ole="">
            <v:imagedata r:id="rId21" o:title=""/>
          </v:shape>
          <o:OLEObject Type="Embed" ProgID="Equation.3" ShapeID="_x0000_i1033" DrawAspect="Content" ObjectID="_1465439138" r:id="rId22"/>
        </w:object>
      </w:r>
      <w:r w:rsidRPr="00901BF6">
        <w:rPr>
          <w:rFonts w:ascii="Times New Roman" w:hAnsi="Times New Roman"/>
          <w:sz w:val="28"/>
          <w:szCs w:val="28"/>
        </w:rPr>
        <w:t>,</w:t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  <w:t xml:space="preserve"> </w:t>
      </w:r>
      <w:r w:rsidRPr="00901BF6">
        <w:rPr>
          <w:rFonts w:ascii="Times New Roman" w:hAnsi="Times New Roman"/>
          <w:sz w:val="28"/>
          <w:szCs w:val="28"/>
        </w:rPr>
        <w:tab/>
        <w:t xml:space="preserve">                    (5.14)</w:t>
      </w:r>
    </w:p>
    <w:p w:rsidR="00C0229A" w:rsidRPr="00901BF6" w:rsidRDefault="00C0229A" w:rsidP="00C0229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0229A" w:rsidRPr="00901BF6" w:rsidRDefault="00C0229A" w:rsidP="00C0229A">
      <w:pPr>
        <w:ind w:left="2836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position w:val="-28"/>
          <w:sz w:val="28"/>
          <w:szCs w:val="28"/>
        </w:rPr>
        <w:object w:dxaOrig="2100" w:dyaOrig="660">
          <v:shape id="_x0000_i1034" type="#_x0000_t75" style="width:105pt;height:33pt" o:ole="">
            <v:imagedata r:id="rId23" o:title=""/>
          </v:shape>
          <o:OLEObject Type="Embed" ProgID="Equation.3" ShapeID="_x0000_i1034" DrawAspect="Content" ObjectID="_1465439139" r:id="rId24"/>
        </w:object>
      </w:r>
      <w:r w:rsidRPr="00901BF6">
        <w:rPr>
          <w:rFonts w:ascii="Times New Roman" w:hAnsi="Times New Roman"/>
          <w:sz w:val="28"/>
          <w:szCs w:val="28"/>
        </w:rPr>
        <w:t xml:space="preserve"> </w:t>
      </w:r>
    </w:p>
    <w:p w:rsidR="00C0229A" w:rsidRPr="00901BF6" w:rsidRDefault="00C0229A" w:rsidP="00C0229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0229A" w:rsidRPr="00901BF6" w:rsidRDefault="00C0229A" w:rsidP="00C0229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>Рассчитаем период окупаемости как обратную величину коэффициента абсолютной экономической эффективности, т.е.</w:t>
      </w:r>
    </w:p>
    <w:p w:rsidR="00C0229A" w:rsidRPr="00901BF6" w:rsidRDefault="00C0229A" w:rsidP="00C0229A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     </w:t>
      </w:r>
      <w:r w:rsidRPr="00901BF6">
        <w:rPr>
          <w:rFonts w:ascii="Times New Roman" w:hAnsi="Times New Roman"/>
          <w:position w:val="-24"/>
          <w:sz w:val="28"/>
          <w:szCs w:val="28"/>
        </w:rPr>
        <w:object w:dxaOrig="859" w:dyaOrig="620">
          <v:shape id="_x0000_i1035" type="#_x0000_t75" style="width:42.75pt;height:30.75pt" o:ole="">
            <v:imagedata r:id="rId25" o:title=""/>
          </v:shape>
          <o:OLEObject Type="Embed" ProgID="Equation.3" ShapeID="_x0000_i1035" DrawAspect="Content" ObjectID="_1465439140" r:id="rId26"/>
        </w:object>
      </w:r>
      <w:r w:rsidRPr="00901BF6">
        <w:rPr>
          <w:rFonts w:ascii="Times New Roman" w:hAnsi="Times New Roman"/>
          <w:sz w:val="28"/>
          <w:szCs w:val="28"/>
        </w:rPr>
        <w:t>,</w:t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  <w:t xml:space="preserve">          </w:t>
      </w:r>
      <w:r w:rsidRPr="00901BF6">
        <w:rPr>
          <w:rFonts w:ascii="Times New Roman" w:hAnsi="Times New Roman"/>
          <w:sz w:val="28"/>
          <w:szCs w:val="28"/>
        </w:rPr>
        <w:tab/>
      </w:r>
      <w:r w:rsidRPr="00901BF6">
        <w:rPr>
          <w:rFonts w:ascii="Times New Roman" w:hAnsi="Times New Roman"/>
          <w:sz w:val="28"/>
          <w:szCs w:val="28"/>
        </w:rPr>
        <w:tab/>
        <w:t xml:space="preserve">                      (5.15)</w:t>
      </w:r>
    </w:p>
    <w:p w:rsidR="00C0229A" w:rsidRPr="00901BF6" w:rsidRDefault="00C0229A" w:rsidP="00C0229A">
      <w:pPr>
        <w:ind w:firstLine="708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01BF6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036" type="#_x0000_t75" style="width:79.5pt;height:30.75pt" o:ole="">
            <v:imagedata r:id="rId27" o:title=""/>
          </v:shape>
          <o:OLEObject Type="Embed" ProgID="Equation.3" ShapeID="_x0000_i1036" DrawAspect="Content" ObjectID="_1465439141" r:id="rId28"/>
        </w:object>
      </w:r>
      <w:r w:rsidRPr="00901BF6">
        <w:rPr>
          <w:rFonts w:ascii="Times New Roman" w:hAnsi="Times New Roman"/>
          <w:sz w:val="28"/>
          <w:szCs w:val="28"/>
        </w:rPr>
        <w:t>года</w:t>
      </w:r>
    </w:p>
    <w:p w:rsidR="00C0229A" w:rsidRPr="00901BF6" w:rsidRDefault="00C0229A" w:rsidP="00C0229A">
      <w:pPr>
        <w:ind w:firstLine="709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Результаты всех произведенных расчетов сведем в таблицу 5.5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29A" w:rsidRPr="00901BF6" w:rsidRDefault="00C0229A" w:rsidP="00C0229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2929CE" w:rsidRPr="00901BF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901BF6">
        <w:rPr>
          <w:rFonts w:ascii="Times New Roman" w:hAnsi="Times New Roman"/>
          <w:sz w:val="28"/>
          <w:szCs w:val="28"/>
        </w:rPr>
        <w:t>Таблица 5.5</w:t>
      </w:r>
    </w:p>
    <w:p w:rsidR="00C0229A" w:rsidRPr="00901BF6" w:rsidRDefault="00C0229A" w:rsidP="00C0229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               Основные   технико-экономические показатели</w:t>
      </w:r>
    </w:p>
    <w:tbl>
      <w:tblPr>
        <w:tblW w:w="48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370"/>
        <w:gridCol w:w="1751"/>
        <w:gridCol w:w="2193"/>
      </w:tblGrid>
      <w:tr w:rsidR="00C0229A" w:rsidRPr="00901BF6" w:rsidTr="008D100D">
        <w:trPr>
          <w:trHeight w:val="158"/>
        </w:trPr>
        <w:tc>
          <w:tcPr>
            <w:tcW w:w="2883" w:type="pct"/>
            <w:vMerge w:val="restart"/>
          </w:tcPr>
          <w:p w:rsidR="00C0229A" w:rsidRPr="00901BF6" w:rsidRDefault="00C0229A" w:rsidP="00A23EE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229A" w:rsidRPr="00901BF6" w:rsidRDefault="00C0229A" w:rsidP="00A23EE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40" w:type="pct"/>
            <w:vMerge w:val="restart"/>
          </w:tcPr>
          <w:p w:rsidR="00C0229A" w:rsidRPr="00901BF6" w:rsidRDefault="00C0229A" w:rsidP="00A23EE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229A" w:rsidRPr="00901BF6" w:rsidRDefault="00C0229A" w:rsidP="00A23EE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C0229A" w:rsidRPr="00901BF6" w:rsidRDefault="00C0229A" w:rsidP="00A23EE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177" w:type="pct"/>
          </w:tcPr>
          <w:p w:rsidR="00C0229A" w:rsidRPr="00901BF6" w:rsidRDefault="00C0229A" w:rsidP="00A23EE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Значения показателей</w:t>
            </w:r>
          </w:p>
        </w:tc>
      </w:tr>
      <w:tr w:rsidR="00C0229A" w:rsidRPr="00901BF6" w:rsidTr="008D100D">
        <w:trPr>
          <w:trHeight w:val="157"/>
        </w:trPr>
        <w:tc>
          <w:tcPr>
            <w:tcW w:w="2883" w:type="pct"/>
            <w:vMerge/>
            <w:vAlign w:val="center"/>
          </w:tcPr>
          <w:p w:rsidR="00C0229A" w:rsidRPr="00901BF6" w:rsidRDefault="00C0229A" w:rsidP="00A23EE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pct"/>
            <w:vMerge/>
            <w:vAlign w:val="center"/>
          </w:tcPr>
          <w:p w:rsidR="00C0229A" w:rsidRPr="00901BF6" w:rsidRDefault="00C0229A" w:rsidP="00A23EE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7" w:type="pct"/>
            <w:vAlign w:val="center"/>
          </w:tcPr>
          <w:p w:rsidR="00C0229A" w:rsidRPr="00901BF6" w:rsidRDefault="00C0229A" w:rsidP="00A23EE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BF6">
              <w:rPr>
                <w:rFonts w:ascii="Times New Roman" w:hAnsi="Times New Roman"/>
                <w:b/>
                <w:sz w:val="28"/>
                <w:szCs w:val="28"/>
              </w:rPr>
              <w:t>Сомони</w:t>
            </w:r>
          </w:p>
        </w:tc>
      </w:tr>
      <w:tr w:rsidR="00C0229A" w:rsidRPr="00901BF6" w:rsidTr="008D100D">
        <w:trPr>
          <w:trHeight w:val="300"/>
        </w:trPr>
        <w:tc>
          <w:tcPr>
            <w:tcW w:w="2883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Капитальные вложения </w:t>
            </w:r>
          </w:p>
        </w:tc>
        <w:tc>
          <w:tcPr>
            <w:tcW w:w="940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сомони</w:t>
            </w:r>
          </w:p>
        </w:tc>
        <w:tc>
          <w:tcPr>
            <w:tcW w:w="1177" w:type="pct"/>
            <w:vAlign w:val="center"/>
          </w:tcPr>
          <w:p w:rsidR="00C0229A" w:rsidRPr="00901BF6" w:rsidRDefault="00C0229A" w:rsidP="008D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5 327 330,4</w:t>
            </w:r>
          </w:p>
        </w:tc>
      </w:tr>
      <w:tr w:rsidR="00C0229A" w:rsidRPr="00901BF6" w:rsidTr="008D100D">
        <w:trPr>
          <w:trHeight w:val="165"/>
        </w:trPr>
        <w:tc>
          <w:tcPr>
            <w:tcW w:w="2883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Доход от реализации услуг </w:t>
            </w:r>
          </w:p>
        </w:tc>
        <w:tc>
          <w:tcPr>
            <w:tcW w:w="940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сомони/год</w:t>
            </w:r>
          </w:p>
        </w:tc>
        <w:tc>
          <w:tcPr>
            <w:tcW w:w="1177" w:type="pct"/>
            <w:vAlign w:val="center"/>
          </w:tcPr>
          <w:p w:rsidR="00C0229A" w:rsidRPr="00901BF6" w:rsidRDefault="00C0229A" w:rsidP="008D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4 920 432</w:t>
            </w:r>
          </w:p>
        </w:tc>
      </w:tr>
      <w:tr w:rsidR="00C0229A" w:rsidRPr="00901BF6" w:rsidTr="008D100D">
        <w:trPr>
          <w:trHeight w:val="225"/>
        </w:trPr>
        <w:tc>
          <w:tcPr>
            <w:tcW w:w="2883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Эксплуатационные расходы </w:t>
            </w:r>
          </w:p>
        </w:tc>
        <w:tc>
          <w:tcPr>
            <w:tcW w:w="940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сомони/год</w:t>
            </w:r>
          </w:p>
        </w:tc>
        <w:tc>
          <w:tcPr>
            <w:tcW w:w="1177" w:type="pct"/>
            <w:vAlign w:val="center"/>
          </w:tcPr>
          <w:p w:rsidR="00C0229A" w:rsidRPr="00901BF6" w:rsidRDefault="00C0229A" w:rsidP="008D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1 271 000,2</w:t>
            </w:r>
          </w:p>
        </w:tc>
      </w:tr>
      <w:tr w:rsidR="00C0229A" w:rsidRPr="00901BF6" w:rsidTr="008D100D">
        <w:trPr>
          <w:trHeight w:val="270"/>
        </w:trPr>
        <w:tc>
          <w:tcPr>
            <w:tcW w:w="2883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Прибыль от основной деятельности </w:t>
            </w:r>
          </w:p>
        </w:tc>
        <w:tc>
          <w:tcPr>
            <w:tcW w:w="940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сомони/год</w:t>
            </w:r>
          </w:p>
        </w:tc>
        <w:tc>
          <w:tcPr>
            <w:tcW w:w="1177" w:type="pct"/>
            <w:vAlign w:val="center"/>
          </w:tcPr>
          <w:p w:rsidR="00C0229A" w:rsidRPr="00901BF6" w:rsidRDefault="00C0229A" w:rsidP="008D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1 962 105,8</w:t>
            </w:r>
          </w:p>
        </w:tc>
      </w:tr>
      <w:tr w:rsidR="00C0229A" w:rsidRPr="00901BF6" w:rsidTr="008D100D">
        <w:trPr>
          <w:trHeight w:val="360"/>
        </w:trPr>
        <w:tc>
          <w:tcPr>
            <w:tcW w:w="2883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Коэффициент экономической эффективности</w:t>
            </w:r>
          </w:p>
        </w:tc>
        <w:tc>
          <w:tcPr>
            <w:tcW w:w="940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pct"/>
          </w:tcPr>
          <w:p w:rsidR="00C0229A" w:rsidRPr="00901BF6" w:rsidRDefault="00C0229A" w:rsidP="008D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</w:tr>
      <w:tr w:rsidR="00C0229A" w:rsidRPr="00901BF6" w:rsidTr="008D100D">
        <w:trPr>
          <w:trHeight w:val="120"/>
        </w:trPr>
        <w:tc>
          <w:tcPr>
            <w:tcW w:w="2883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Период окупаемости </w:t>
            </w:r>
          </w:p>
        </w:tc>
        <w:tc>
          <w:tcPr>
            <w:tcW w:w="940" w:type="pct"/>
          </w:tcPr>
          <w:p w:rsidR="00C0229A" w:rsidRPr="00901BF6" w:rsidRDefault="00C0229A" w:rsidP="008D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77" w:type="pct"/>
          </w:tcPr>
          <w:p w:rsidR="00C0229A" w:rsidRPr="00901BF6" w:rsidRDefault="00C0229A" w:rsidP="008D100D">
            <w:pPr>
              <w:rPr>
                <w:rFonts w:ascii="Times New Roman" w:hAnsi="Times New Roman"/>
                <w:sz w:val="28"/>
                <w:szCs w:val="28"/>
              </w:rPr>
            </w:pPr>
            <w:r w:rsidRPr="00901BF6">
              <w:rPr>
                <w:rFonts w:ascii="Times New Roman" w:hAnsi="Times New Roman"/>
                <w:sz w:val="28"/>
                <w:szCs w:val="28"/>
              </w:rPr>
              <w:t xml:space="preserve">                   2,5</w:t>
            </w:r>
          </w:p>
        </w:tc>
      </w:tr>
    </w:tbl>
    <w:p w:rsidR="00C0229A" w:rsidRPr="00901BF6" w:rsidRDefault="00C0229A" w:rsidP="00C0229A">
      <w:pPr>
        <w:rPr>
          <w:rFonts w:ascii="Times New Roman" w:hAnsi="Times New Roman"/>
          <w:sz w:val="28"/>
          <w:szCs w:val="28"/>
        </w:rPr>
      </w:pPr>
    </w:p>
    <w:p w:rsidR="00C0229A" w:rsidRPr="00901BF6" w:rsidRDefault="00C0229A" w:rsidP="00C0229A">
      <w:pPr>
        <w:jc w:val="both"/>
        <w:rPr>
          <w:rFonts w:ascii="Times New Roman" w:hAnsi="Times New Roman"/>
          <w:sz w:val="28"/>
          <w:szCs w:val="28"/>
        </w:rPr>
      </w:pPr>
      <w:r w:rsidRPr="00901BF6">
        <w:rPr>
          <w:rFonts w:ascii="Times New Roman" w:hAnsi="Times New Roman"/>
          <w:sz w:val="28"/>
          <w:szCs w:val="28"/>
        </w:rPr>
        <w:t xml:space="preserve">      Результаты произведённых расчетов показывает, что срок окупаемости составит 2,5 лет, коэффициент экономической эффективности 0,4. Сравнивая полученные результаты с отраслевыми нормативными показателями можно сделать вывод об эффективности и о целесообразности реализации данного проекта. </w:t>
      </w:r>
    </w:p>
    <w:p w:rsidR="00C0229A" w:rsidRPr="00901BF6" w:rsidRDefault="00C0229A" w:rsidP="002734C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sectPr w:rsidR="00C0229A" w:rsidRPr="00901BF6" w:rsidSect="00901BF6">
      <w:headerReference w:type="default" r:id="rId29"/>
      <w:pgSz w:w="11906" w:h="16838"/>
      <w:pgMar w:top="851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3C9" w:rsidRDefault="009363C9" w:rsidP="00DD1814">
      <w:pPr>
        <w:spacing w:after="0" w:line="240" w:lineRule="auto"/>
      </w:pPr>
      <w:r>
        <w:separator/>
      </w:r>
    </w:p>
  </w:endnote>
  <w:endnote w:type="continuationSeparator" w:id="1">
    <w:p w:rsidR="009363C9" w:rsidRDefault="009363C9" w:rsidP="00DD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3C9" w:rsidRDefault="009363C9" w:rsidP="00DD1814">
      <w:pPr>
        <w:spacing w:after="0" w:line="240" w:lineRule="auto"/>
      </w:pPr>
      <w:r>
        <w:separator/>
      </w:r>
    </w:p>
  </w:footnote>
  <w:footnote w:type="continuationSeparator" w:id="1">
    <w:p w:rsidR="009363C9" w:rsidRDefault="009363C9" w:rsidP="00DD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00D" w:rsidRPr="00901BF6" w:rsidRDefault="008D100D">
    <w:pPr>
      <w:pStyle w:val="ae"/>
      <w:jc w:val="right"/>
      <w:rPr>
        <w:lang w:val="en-US"/>
      </w:rPr>
    </w:pPr>
  </w:p>
  <w:p w:rsidR="008D100D" w:rsidRDefault="008D100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721"/>
    <w:multiLevelType w:val="hybridMultilevel"/>
    <w:tmpl w:val="AC68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3016E"/>
    <w:multiLevelType w:val="hybridMultilevel"/>
    <w:tmpl w:val="126E72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4A4C4C"/>
    <w:multiLevelType w:val="hybridMultilevel"/>
    <w:tmpl w:val="69E867EC"/>
    <w:lvl w:ilvl="0" w:tplc="6D2EFE6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C0321"/>
    <w:multiLevelType w:val="hybridMultilevel"/>
    <w:tmpl w:val="6A942778"/>
    <w:lvl w:ilvl="0" w:tplc="3F7260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50DB299A"/>
    <w:multiLevelType w:val="hybridMultilevel"/>
    <w:tmpl w:val="3C7CB450"/>
    <w:lvl w:ilvl="0" w:tplc="4F68A1A8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62D7E04"/>
    <w:multiLevelType w:val="multilevel"/>
    <w:tmpl w:val="7AD4ABF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7">
    <w:nsid w:val="7A8754D9"/>
    <w:multiLevelType w:val="hybridMultilevel"/>
    <w:tmpl w:val="285CB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D015F53"/>
    <w:multiLevelType w:val="hybridMultilevel"/>
    <w:tmpl w:val="8C24E0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775"/>
    <w:rsid w:val="000026F4"/>
    <w:rsid w:val="0001037B"/>
    <w:rsid w:val="00013B75"/>
    <w:rsid w:val="000142B4"/>
    <w:rsid w:val="0001563D"/>
    <w:rsid w:val="0002275F"/>
    <w:rsid w:val="00033E5F"/>
    <w:rsid w:val="00040C92"/>
    <w:rsid w:val="0005113E"/>
    <w:rsid w:val="000537E7"/>
    <w:rsid w:val="00072D95"/>
    <w:rsid w:val="0008311A"/>
    <w:rsid w:val="000911B4"/>
    <w:rsid w:val="00091533"/>
    <w:rsid w:val="000A579B"/>
    <w:rsid w:val="000A598C"/>
    <w:rsid w:val="000B6E17"/>
    <w:rsid w:val="000C4F37"/>
    <w:rsid w:val="000C6ACC"/>
    <w:rsid w:val="000C6B97"/>
    <w:rsid w:val="000E0781"/>
    <w:rsid w:val="000F007D"/>
    <w:rsid w:val="000F0CE7"/>
    <w:rsid w:val="000F3674"/>
    <w:rsid w:val="000F699A"/>
    <w:rsid w:val="00102E8C"/>
    <w:rsid w:val="0013206B"/>
    <w:rsid w:val="00136966"/>
    <w:rsid w:val="00147F0F"/>
    <w:rsid w:val="00150D80"/>
    <w:rsid w:val="0018375E"/>
    <w:rsid w:val="00183F22"/>
    <w:rsid w:val="001865D3"/>
    <w:rsid w:val="00187B4D"/>
    <w:rsid w:val="001E277E"/>
    <w:rsid w:val="001E6240"/>
    <w:rsid w:val="001F3EFF"/>
    <w:rsid w:val="0020552B"/>
    <w:rsid w:val="00210C95"/>
    <w:rsid w:val="00212444"/>
    <w:rsid w:val="00217891"/>
    <w:rsid w:val="00223B62"/>
    <w:rsid w:val="00253FCE"/>
    <w:rsid w:val="00256886"/>
    <w:rsid w:val="0027230B"/>
    <w:rsid w:val="002734C2"/>
    <w:rsid w:val="00281001"/>
    <w:rsid w:val="0028220F"/>
    <w:rsid w:val="00286331"/>
    <w:rsid w:val="002929CE"/>
    <w:rsid w:val="00296BA9"/>
    <w:rsid w:val="002B3438"/>
    <w:rsid w:val="002B3E6B"/>
    <w:rsid w:val="002B66C3"/>
    <w:rsid w:val="002C02DE"/>
    <w:rsid w:val="002C2B9D"/>
    <w:rsid w:val="002C463A"/>
    <w:rsid w:val="002D113D"/>
    <w:rsid w:val="002D1AA4"/>
    <w:rsid w:val="002D7E5A"/>
    <w:rsid w:val="002E7337"/>
    <w:rsid w:val="003008DF"/>
    <w:rsid w:val="003075AC"/>
    <w:rsid w:val="00311B41"/>
    <w:rsid w:val="0031249D"/>
    <w:rsid w:val="003218E9"/>
    <w:rsid w:val="00331145"/>
    <w:rsid w:val="00332B98"/>
    <w:rsid w:val="003365D9"/>
    <w:rsid w:val="00346819"/>
    <w:rsid w:val="003519E4"/>
    <w:rsid w:val="003612DB"/>
    <w:rsid w:val="0037458F"/>
    <w:rsid w:val="0037644B"/>
    <w:rsid w:val="00384BEE"/>
    <w:rsid w:val="003855E0"/>
    <w:rsid w:val="003914D7"/>
    <w:rsid w:val="003A24A9"/>
    <w:rsid w:val="003B2D75"/>
    <w:rsid w:val="003C64AE"/>
    <w:rsid w:val="003C7213"/>
    <w:rsid w:val="003D4601"/>
    <w:rsid w:val="00403AB7"/>
    <w:rsid w:val="00420845"/>
    <w:rsid w:val="004236D0"/>
    <w:rsid w:val="0043658E"/>
    <w:rsid w:val="00442DB7"/>
    <w:rsid w:val="00445BE5"/>
    <w:rsid w:val="00450985"/>
    <w:rsid w:val="0047087B"/>
    <w:rsid w:val="00471ED3"/>
    <w:rsid w:val="00485A12"/>
    <w:rsid w:val="004B08FB"/>
    <w:rsid w:val="004C404E"/>
    <w:rsid w:val="004C5967"/>
    <w:rsid w:val="004D057B"/>
    <w:rsid w:val="004D3501"/>
    <w:rsid w:val="004F48D2"/>
    <w:rsid w:val="0050404D"/>
    <w:rsid w:val="00511588"/>
    <w:rsid w:val="00522CD5"/>
    <w:rsid w:val="00523DCF"/>
    <w:rsid w:val="00534911"/>
    <w:rsid w:val="00570087"/>
    <w:rsid w:val="00571345"/>
    <w:rsid w:val="00594B11"/>
    <w:rsid w:val="005B3498"/>
    <w:rsid w:val="005D0509"/>
    <w:rsid w:val="005D22D2"/>
    <w:rsid w:val="005D7B89"/>
    <w:rsid w:val="005E26EC"/>
    <w:rsid w:val="00602BC7"/>
    <w:rsid w:val="00612EE5"/>
    <w:rsid w:val="006130F5"/>
    <w:rsid w:val="00615D0E"/>
    <w:rsid w:val="006176B0"/>
    <w:rsid w:val="0065079B"/>
    <w:rsid w:val="00654852"/>
    <w:rsid w:val="00674FC9"/>
    <w:rsid w:val="00676113"/>
    <w:rsid w:val="006912EC"/>
    <w:rsid w:val="00696C80"/>
    <w:rsid w:val="006A1FF7"/>
    <w:rsid w:val="006C6139"/>
    <w:rsid w:val="006D1D67"/>
    <w:rsid w:val="006F1F99"/>
    <w:rsid w:val="006F241A"/>
    <w:rsid w:val="006F5F45"/>
    <w:rsid w:val="00703443"/>
    <w:rsid w:val="00707A42"/>
    <w:rsid w:val="00711660"/>
    <w:rsid w:val="007137BA"/>
    <w:rsid w:val="00721962"/>
    <w:rsid w:val="007251E1"/>
    <w:rsid w:val="007328DD"/>
    <w:rsid w:val="00743E7D"/>
    <w:rsid w:val="00753DCC"/>
    <w:rsid w:val="00760175"/>
    <w:rsid w:val="00767131"/>
    <w:rsid w:val="00775EE8"/>
    <w:rsid w:val="00795302"/>
    <w:rsid w:val="007C4EF4"/>
    <w:rsid w:val="007D0AB5"/>
    <w:rsid w:val="007F07C2"/>
    <w:rsid w:val="007F5CE4"/>
    <w:rsid w:val="00814E7B"/>
    <w:rsid w:val="00817E44"/>
    <w:rsid w:val="008214DF"/>
    <w:rsid w:val="00821CC7"/>
    <w:rsid w:val="00832AF3"/>
    <w:rsid w:val="0084220D"/>
    <w:rsid w:val="00842C40"/>
    <w:rsid w:val="00856476"/>
    <w:rsid w:val="0085719A"/>
    <w:rsid w:val="00860F10"/>
    <w:rsid w:val="00872D44"/>
    <w:rsid w:val="00872EB1"/>
    <w:rsid w:val="00887523"/>
    <w:rsid w:val="008A4AE8"/>
    <w:rsid w:val="008D100D"/>
    <w:rsid w:val="008D4FD0"/>
    <w:rsid w:val="008D7AD1"/>
    <w:rsid w:val="008E324B"/>
    <w:rsid w:val="00901BF6"/>
    <w:rsid w:val="0091596B"/>
    <w:rsid w:val="00932B96"/>
    <w:rsid w:val="009363C9"/>
    <w:rsid w:val="00945F56"/>
    <w:rsid w:val="009520C3"/>
    <w:rsid w:val="009611E4"/>
    <w:rsid w:val="00972021"/>
    <w:rsid w:val="009738EE"/>
    <w:rsid w:val="00997FAB"/>
    <w:rsid w:val="009A07A9"/>
    <w:rsid w:val="009A644A"/>
    <w:rsid w:val="009B68A0"/>
    <w:rsid w:val="009C2E1D"/>
    <w:rsid w:val="009D2EAE"/>
    <w:rsid w:val="009F037A"/>
    <w:rsid w:val="009F3A0A"/>
    <w:rsid w:val="00A04700"/>
    <w:rsid w:val="00A051DE"/>
    <w:rsid w:val="00A2240D"/>
    <w:rsid w:val="00A22889"/>
    <w:rsid w:val="00A23EE7"/>
    <w:rsid w:val="00A24ACD"/>
    <w:rsid w:val="00A26340"/>
    <w:rsid w:val="00A37C3A"/>
    <w:rsid w:val="00A45804"/>
    <w:rsid w:val="00A47E6C"/>
    <w:rsid w:val="00A60B26"/>
    <w:rsid w:val="00A63369"/>
    <w:rsid w:val="00A7282E"/>
    <w:rsid w:val="00A76133"/>
    <w:rsid w:val="00A82E24"/>
    <w:rsid w:val="00A86050"/>
    <w:rsid w:val="00A938BD"/>
    <w:rsid w:val="00AA4E36"/>
    <w:rsid w:val="00AA7754"/>
    <w:rsid w:val="00AA782C"/>
    <w:rsid w:val="00AB3AFE"/>
    <w:rsid w:val="00AD36A8"/>
    <w:rsid w:val="00AF5660"/>
    <w:rsid w:val="00B00516"/>
    <w:rsid w:val="00B028AF"/>
    <w:rsid w:val="00B13351"/>
    <w:rsid w:val="00B222A6"/>
    <w:rsid w:val="00B43775"/>
    <w:rsid w:val="00B439BD"/>
    <w:rsid w:val="00B47175"/>
    <w:rsid w:val="00B74C96"/>
    <w:rsid w:val="00BA6CCD"/>
    <w:rsid w:val="00BB6B6F"/>
    <w:rsid w:val="00BD5245"/>
    <w:rsid w:val="00BD70DE"/>
    <w:rsid w:val="00BE3100"/>
    <w:rsid w:val="00BE5A7E"/>
    <w:rsid w:val="00BF6059"/>
    <w:rsid w:val="00BF6A9F"/>
    <w:rsid w:val="00C0229A"/>
    <w:rsid w:val="00C25E1F"/>
    <w:rsid w:val="00C4041C"/>
    <w:rsid w:val="00C41C0D"/>
    <w:rsid w:val="00C54D79"/>
    <w:rsid w:val="00C61F4F"/>
    <w:rsid w:val="00C66C51"/>
    <w:rsid w:val="00C90999"/>
    <w:rsid w:val="00C9138B"/>
    <w:rsid w:val="00C93DB1"/>
    <w:rsid w:val="00C969C4"/>
    <w:rsid w:val="00CB0C85"/>
    <w:rsid w:val="00CB0F36"/>
    <w:rsid w:val="00CB2BFC"/>
    <w:rsid w:val="00CB623F"/>
    <w:rsid w:val="00CC4A1F"/>
    <w:rsid w:val="00CC53E0"/>
    <w:rsid w:val="00CC7C5C"/>
    <w:rsid w:val="00CE70FC"/>
    <w:rsid w:val="00CE7A78"/>
    <w:rsid w:val="00CE7F96"/>
    <w:rsid w:val="00D01450"/>
    <w:rsid w:val="00D059FE"/>
    <w:rsid w:val="00D1570B"/>
    <w:rsid w:val="00D228BD"/>
    <w:rsid w:val="00D45219"/>
    <w:rsid w:val="00D53849"/>
    <w:rsid w:val="00D61339"/>
    <w:rsid w:val="00D64083"/>
    <w:rsid w:val="00D719AF"/>
    <w:rsid w:val="00D76F6E"/>
    <w:rsid w:val="00D841B3"/>
    <w:rsid w:val="00D865D6"/>
    <w:rsid w:val="00D920EF"/>
    <w:rsid w:val="00D961F3"/>
    <w:rsid w:val="00DA3E54"/>
    <w:rsid w:val="00DB6DA5"/>
    <w:rsid w:val="00DC5CF4"/>
    <w:rsid w:val="00DD1814"/>
    <w:rsid w:val="00E10A34"/>
    <w:rsid w:val="00E1602A"/>
    <w:rsid w:val="00E27FB3"/>
    <w:rsid w:val="00E34BC2"/>
    <w:rsid w:val="00E42D2C"/>
    <w:rsid w:val="00E503C4"/>
    <w:rsid w:val="00E52AD2"/>
    <w:rsid w:val="00E731D1"/>
    <w:rsid w:val="00E758B0"/>
    <w:rsid w:val="00E90E0C"/>
    <w:rsid w:val="00E96272"/>
    <w:rsid w:val="00EA16BC"/>
    <w:rsid w:val="00EB73D9"/>
    <w:rsid w:val="00EC4410"/>
    <w:rsid w:val="00EC6D20"/>
    <w:rsid w:val="00EE18EF"/>
    <w:rsid w:val="00EE6271"/>
    <w:rsid w:val="00EF273C"/>
    <w:rsid w:val="00F05F7C"/>
    <w:rsid w:val="00F10FBC"/>
    <w:rsid w:val="00F147FA"/>
    <w:rsid w:val="00F21DA7"/>
    <w:rsid w:val="00F27AD3"/>
    <w:rsid w:val="00F30E8B"/>
    <w:rsid w:val="00F4488D"/>
    <w:rsid w:val="00F4765E"/>
    <w:rsid w:val="00F605FD"/>
    <w:rsid w:val="00F60EB2"/>
    <w:rsid w:val="00F67C2C"/>
    <w:rsid w:val="00F82E51"/>
    <w:rsid w:val="00F84E27"/>
    <w:rsid w:val="00FA2F48"/>
    <w:rsid w:val="00FB0483"/>
    <w:rsid w:val="00FC4EB2"/>
    <w:rsid w:val="00FC7693"/>
    <w:rsid w:val="00FD4845"/>
    <w:rsid w:val="00FD50BF"/>
    <w:rsid w:val="00FD5BD6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377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37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43775"/>
    <w:pPr>
      <w:keepNext/>
      <w:keepLines/>
      <w:suppressAutoHyphens/>
      <w:spacing w:before="200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4377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4377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43775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377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3775"/>
    <w:rPr>
      <w:rFonts w:ascii="Times New Roman" w:hAnsi="Times New Roman" w:cs="Times New Roman"/>
      <w:b/>
      <w:bCs/>
      <w:color w:val="000000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B4377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43775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43775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43775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B43775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table" w:styleId="a5">
    <w:name w:val="Table Grid"/>
    <w:basedOn w:val="a1"/>
    <w:uiPriority w:val="99"/>
    <w:rsid w:val="00B437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437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3775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B43775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B4377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B437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43775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437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B437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43775"/>
    <w:rPr>
      <w:rFonts w:cs="Times New Roman"/>
      <w:color w:val="808080"/>
    </w:rPr>
  </w:style>
  <w:style w:type="character" w:styleId="ad">
    <w:name w:val="Hyperlink"/>
    <w:basedOn w:val="a0"/>
    <w:uiPriority w:val="99"/>
    <w:rsid w:val="00B43775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B437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437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_____Microsoft_Office_Excel_97-20031.xls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B839-32E2-442A-ABB1-2A87D297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148</cp:revision>
  <cp:lastPrinted>2014-06-28T01:37:00Z</cp:lastPrinted>
  <dcterms:created xsi:type="dcterms:W3CDTF">2014-04-04T05:30:00Z</dcterms:created>
  <dcterms:modified xsi:type="dcterms:W3CDTF">2014-06-28T01:39:00Z</dcterms:modified>
</cp:coreProperties>
</file>