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9A" w:rsidRPr="00C8649A" w:rsidRDefault="00C8649A" w:rsidP="00C8649A">
      <w:pPr>
        <w:spacing w:before="100" w:beforeAutospacing="1" w:after="100" w:afterAutospacing="1" w:line="360" w:lineRule="auto"/>
        <w:jc w:val="both"/>
        <w:outlineLvl w:val="0"/>
        <w:rPr>
          <w:rFonts w:ascii="Times New Roman" w:eastAsia="Times New Roman" w:hAnsi="Times New Roman" w:cs="Times New Roman"/>
          <w:b/>
          <w:bCs/>
          <w:kern w:val="36"/>
          <w:sz w:val="24"/>
          <w:szCs w:val="24"/>
          <w:lang w:val="en-US" w:eastAsia="ru-RU"/>
        </w:rPr>
      </w:pPr>
      <w:r w:rsidRPr="00C8649A">
        <w:rPr>
          <w:rFonts w:ascii="Times New Roman" w:eastAsia="Times New Roman" w:hAnsi="Times New Roman" w:cs="Times New Roman"/>
          <w:b/>
          <w:bCs/>
          <w:kern w:val="36"/>
          <w:sz w:val="24"/>
          <w:szCs w:val="24"/>
          <w:lang w:eastAsia="ru-RU"/>
        </w:rPr>
        <w:t>GMPLS – универсальный механизм коммутации</w:t>
      </w:r>
      <w:r>
        <w:rPr>
          <w:rFonts w:ascii="Times New Roman" w:eastAsia="Times New Roman" w:hAnsi="Times New Roman" w:cs="Times New Roman"/>
          <w:b/>
          <w:bCs/>
          <w:kern w:val="36"/>
          <w:sz w:val="24"/>
          <w:szCs w:val="24"/>
          <w:lang w:val="en-US" w:eastAsia="ru-RU"/>
        </w:rPr>
        <w:t>.</w:t>
      </w:r>
    </w:p>
    <w:p w:rsidR="00C8649A" w:rsidRPr="00C8649A" w:rsidRDefault="00C8649A" w:rsidP="00C8649A">
      <w:pPr>
        <w:spacing w:after="0"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pict>
          <v:rect id="_x0000_i1025" style="width:0;height:1.5pt" o:hralign="center" o:hrstd="t" o:hr="t" fillcolor="#a7a6aa" stroked="f"/>
        </w:pict>
      </w:r>
    </w:p>
    <w:p w:rsidR="00C8649A" w:rsidRPr="00C8649A" w:rsidRDefault="00C8649A" w:rsidP="00C8649A">
      <w:pPr>
        <w:spacing w:after="0"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i/>
          <w:iCs/>
          <w:sz w:val="24"/>
          <w:szCs w:val="24"/>
          <w:lang w:eastAsia="ru-RU"/>
        </w:rPr>
        <w:t xml:space="preserve">Технология </w:t>
      </w:r>
      <w:proofErr w:type="spellStart"/>
      <w:r w:rsidRPr="00C8649A">
        <w:rPr>
          <w:rFonts w:ascii="Times New Roman" w:eastAsia="Times New Roman" w:hAnsi="Times New Roman" w:cs="Times New Roman"/>
          <w:i/>
          <w:iCs/>
          <w:sz w:val="24"/>
          <w:szCs w:val="24"/>
          <w:lang w:eastAsia="ru-RU"/>
        </w:rPr>
        <w:t>мультипротокольной</w:t>
      </w:r>
      <w:proofErr w:type="spellEnd"/>
      <w:r w:rsidRPr="00C8649A">
        <w:rPr>
          <w:rFonts w:ascii="Times New Roman" w:eastAsia="Times New Roman" w:hAnsi="Times New Roman" w:cs="Times New Roman"/>
          <w:i/>
          <w:iCs/>
          <w:sz w:val="24"/>
          <w:szCs w:val="24"/>
          <w:lang w:eastAsia="ru-RU"/>
        </w:rPr>
        <w:t xml:space="preserve"> коммутации меток (</w:t>
      </w:r>
      <w:proofErr w:type="spellStart"/>
      <w:r w:rsidRPr="00C8649A">
        <w:rPr>
          <w:rFonts w:ascii="Times New Roman" w:eastAsia="Times New Roman" w:hAnsi="Times New Roman" w:cs="Times New Roman"/>
          <w:i/>
          <w:iCs/>
          <w:sz w:val="24"/>
          <w:szCs w:val="24"/>
          <w:lang w:eastAsia="ru-RU"/>
        </w:rPr>
        <w:t>MultiPro</w:t>
      </w:r>
      <w:r w:rsidRPr="00C8649A">
        <w:rPr>
          <w:rFonts w:ascii="Times New Roman" w:eastAsia="Times New Roman" w:hAnsi="Times New Roman" w:cs="Times New Roman"/>
          <w:i/>
          <w:iCs/>
          <w:sz w:val="24"/>
          <w:szCs w:val="24"/>
          <w:lang w:eastAsia="ru-RU"/>
        </w:rPr>
        <w:softHyphen/>
        <w:t>tocol</w:t>
      </w:r>
      <w:proofErr w:type="spellEnd"/>
      <w:r w:rsidRPr="00C8649A">
        <w:rPr>
          <w:rFonts w:ascii="Times New Roman" w:eastAsia="Times New Roman" w:hAnsi="Times New Roman" w:cs="Times New Roman"/>
          <w:i/>
          <w:iCs/>
          <w:sz w:val="24"/>
          <w:szCs w:val="24"/>
          <w:lang w:eastAsia="ru-RU"/>
        </w:rPr>
        <w:t xml:space="preserve"> </w:t>
      </w:r>
      <w:proofErr w:type="spellStart"/>
      <w:r w:rsidRPr="00C8649A">
        <w:rPr>
          <w:rFonts w:ascii="Times New Roman" w:eastAsia="Times New Roman" w:hAnsi="Times New Roman" w:cs="Times New Roman"/>
          <w:i/>
          <w:iCs/>
          <w:sz w:val="24"/>
          <w:szCs w:val="24"/>
          <w:lang w:eastAsia="ru-RU"/>
        </w:rPr>
        <w:t>Label</w:t>
      </w:r>
      <w:proofErr w:type="spellEnd"/>
      <w:r w:rsidRPr="00C8649A">
        <w:rPr>
          <w:rFonts w:ascii="Times New Roman" w:eastAsia="Times New Roman" w:hAnsi="Times New Roman" w:cs="Times New Roman"/>
          <w:i/>
          <w:iCs/>
          <w:sz w:val="24"/>
          <w:szCs w:val="24"/>
          <w:lang w:eastAsia="ru-RU"/>
        </w:rPr>
        <w:t xml:space="preserve"> </w:t>
      </w:r>
      <w:proofErr w:type="spellStart"/>
      <w:r w:rsidRPr="00C8649A">
        <w:rPr>
          <w:rFonts w:ascii="Times New Roman" w:eastAsia="Times New Roman" w:hAnsi="Times New Roman" w:cs="Times New Roman"/>
          <w:i/>
          <w:iCs/>
          <w:sz w:val="24"/>
          <w:szCs w:val="24"/>
          <w:lang w:eastAsia="ru-RU"/>
        </w:rPr>
        <w:t>Switching</w:t>
      </w:r>
      <w:proofErr w:type="spellEnd"/>
      <w:r w:rsidRPr="00C8649A">
        <w:rPr>
          <w:rFonts w:ascii="Times New Roman" w:eastAsia="Times New Roman" w:hAnsi="Times New Roman" w:cs="Times New Roman"/>
          <w:i/>
          <w:iCs/>
          <w:sz w:val="24"/>
          <w:szCs w:val="24"/>
          <w:lang w:eastAsia="ru-RU"/>
        </w:rPr>
        <w:t xml:space="preserve"> — MPLS) за сравнительно короткий срок существования стала активно использоваться для передачи IP-трафика. Успех MPLS натолкнул на идею разработки некой обобщенной технологии коммутации, которая бы функционировала согласно принципам, заложенным в MPLS, и унифицировала функции управления различных технологий передачи данных.</w:t>
      </w:r>
      <w:r w:rsidRPr="00C8649A">
        <w:rPr>
          <w:rFonts w:ascii="Times New Roman" w:eastAsia="Times New Roman" w:hAnsi="Times New Roman" w:cs="Times New Roman"/>
          <w:sz w:val="24"/>
          <w:szCs w:val="24"/>
          <w:lang w:eastAsia="ru-RU"/>
        </w:rPr>
        <w:t xml:space="preserve"> </w:t>
      </w:r>
    </w:p>
    <w:p w:rsidR="00C8649A" w:rsidRPr="00C8649A" w:rsidRDefault="00C8649A" w:rsidP="00C8649A">
      <w:pPr>
        <w:spacing w:after="0"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pict>
          <v:rect id="_x0000_i1026" style="width:0;height:1.5pt" o:hralign="center" o:hrstd="t" o:hr="t" fillcolor="#a7a6aa" stroked="f"/>
        </w:pict>
      </w:r>
    </w:p>
    <w:p w:rsidR="00C8649A" w:rsidRPr="00C8649A" w:rsidRDefault="00C8649A" w:rsidP="00C8649A">
      <w:pPr>
        <w:spacing w:after="0"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color w:val="CC3300"/>
          <w:sz w:val="24"/>
          <w:szCs w:val="24"/>
          <w:lang w:eastAsia="ru-RU"/>
        </w:rPr>
        <w:br/>
        <w:t xml:space="preserve">MPLS — метки вместо IP-адресов </w:t>
      </w:r>
    </w:p>
    <w:tbl>
      <w:tblPr>
        <w:tblpPr w:leftFromText="45" w:rightFromText="45" w:vertAnchor="text" w:tblpXSpec="right" w:tblpYSpec="center"/>
        <w:tblW w:w="2250" w:type="dxa"/>
        <w:tblCellSpacing w:w="7" w:type="dxa"/>
        <w:tblCellMar>
          <w:top w:w="45" w:type="dxa"/>
          <w:left w:w="45" w:type="dxa"/>
          <w:bottom w:w="45" w:type="dxa"/>
          <w:right w:w="45" w:type="dxa"/>
        </w:tblCellMar>
        <w:tblLook w:val="04A0"/>
      </w:tblPr>
      <w:tblGrid>
        <w:gridCol w:w="5548"/>
      </w:tblGrid>
      <w:tr w:rsidR="00C8649A" w:rsidRPr="00C8649A" w:rsidTr="00C8649A">
        <w:trPr>
          <w:tblCellSpacing w:w="7" w:type="dxa"/>
        </w:trPr>
        <w:tc>
          <w:tcPr>
            <w:tcW w:w="0" w:type="auto"/>
            <w:vAlign w:val="center"/>
            <w:hideMark/>
          </w:tcPr>
          <w:p w:rsidR="00C8649A" w:rsidRPr="00C8649A" w:rsidRDefault="00C8649A" w:rsidP="00C8649A">
            <w:pPr>
              <w:spacing w:after="0"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noProof/>
                <w:color w:val="0000FF"/>
                <w:sz w:val="24"/>
                <w:szCs w:val="24"/>
                <w:lang w:eastAsia="ru-RU"/>
              </w:rPr>
              <w:drawing>
                <wp:inline distT="0" distB="0" distL="0" distR="0">
                  <wp:extent cx="3419475" cy="2219325"/>
                  <wp:effectExtent l="19050" t="0" r="9525" b="0"/>
                  <wp:docPr id="3" name="Рисунок 3" descr="http://itc.ua/img/ko/2004/27/small/gmpls_pic_1.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tc.ua/img/ko/2004/27/small/gmpls_pic_1.gif">
                            <a:hlinkClick r:id="rId5" tgtFrame="&quot;_blank&quot;"/>
                          </pic:cNvPr>
                          <pic:cNvPicPr>
                            <a:picLocks noChangeAspect="1" noChangeArrowheads="1"/>
                          </pic:cNvPicPr>
                        </pic:nvPicPr>
                        <pic:blipFill>
                          <a:blip r:embed="rId6"/>
                          <a:srcRect/>
                          <a:stretch>
                            <a:fillRect/>
                          </a:stretch>
                        </pic:blipFill>
                        <pic:spPr bwMode="auto">
                          <a:xfrm>
                            <a:off x="0" y="0"/>
                            <a:ext cx="3419475" cy="2219325"/>
                          </a:xfrm>
                          <a:prstGeom prst="rect">
                            <a:avLst/>
                          </a:prstGeom>
                          <a:noFill/>
                          <a:ln w="9525">
                            <a:noFill/>
                            <a:miter lim="800000"/>
                            <a:headEnd/>
                            <a:tailEnd/>
                          </a:ln>
                        </pic:spPr>
                      </pic:pic>
                    </a:graphicData>
                  </a:graphic>
                </wp:inline>
              </w:drawing>
            </w:r>
          </w:p>
        </w:tc>
      </w:tr>
      <w:tr w:rsidR="00C8649A" w:rsidRPr="00C8649A" w:rsidTr="00C8649A">
        <w:trPr>
          <w:tblCellSpacing w:w="7" w:type="dxa"/>
        </w:trPr>
        <w:tc>
          <w:tcPr>
            <w:tcW w:w="0" w:type="auto"/>
            <w:vAlign w:val="center"/>
            <w:hideMark/>
          </w:tcPr>
          <w:p w:rsidR="00C8649A" w:rsidRPr="00C8649A" w:rsidRDefault="00C8649A" w:rsidP="00C8649A">
            <w:pPr>
              <w:spacing w:after="0"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color w:val="006666"/>
                <w:sz w:val="24"/>
                <w:szCs w:val="24"/>
                <w:lang w:eastAsia="ru-RU"/>
              </w:rPr>
              <w:t>Рис. 1</w:t>
            </w:r>
            <w:r w:rsidRPr="00C8649A">
              <w:rPr>
                <w:rFonts w:ascii="Times New Roman" w:eastAsia="Times New Roman" w:hAnsi="Times New Roman" w:cs="Times New Roman"/>
                <w:sz w:val="24"/>
                <w:szCs w:val="24"/>
                <w:lang w:eastAsia="ru-RU"/>
              </w:rPr>
              <w:t xml:space="preserve"> </w:t>
            </w:r>
          </w:p>
        </w:tc>
      </w:tr>
    </w:tbl>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В конце 90-х годов прошлого столетия сразу несколько производителей оборудования (</w:t>
      </w:r>
      <w:proofErr w:type="spellStart"/>
      <w:r w:rsidRPr="00C8649A">
        <w:rPr>
          <w:rFonts w:ascii="Times New Roman" w:eastAsia="Times New Roman" w:hAnsi="Times New Roman" w:cs="Times New Roman"/>
          <w:sz w:val="24"/>
          <w:szCs w:val="24"/>
          <w:lang w:eastAsia="ru-RU"/>
        </w:rPr>
        <w:t>Ipsilon</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Cisco</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Toshiba</w:t>
      </w:r>
      <w:proofErr w:type="spellEnd"/>
      <w:r w:rsidRPr="00C8649A">
        <w:rPr>
          <w:rFonts w:ascii="Times New Roman" w:eastAsia="Times New Roman" w:hAnsi="Times New Roman" w:cs="Times New Roman"/>
          <w:sz w:val="24"/>
          <w:szCs w:val="24"/>
          <w:lang w:eastAsia="ru-RU"/>
        </w:rPr>
        <w:t xml:space="preserve"> и др.) предложили ряд решений под общим названием IP-коммутация. Идеи, заложенные в них, базировались либо на концепции потока, либо на использовании тегов, которые ассоциировались с маршрутами. В конце </w:t>
      </w:r>
      <w:proofErr w:type="gramStart"/>
      <w:r w:rsidRPr="00C8649A">
        <w:rPr>
          <w:rFonts w:ascii="Times New Roman" w:eastAsia="Times New Roman" w:hAnsi="Times New Roman" w:cs="Times New Roman"/>
          <w:sz w:val="24"/>
          <w:szCs w:val="24"/>
          <w:lang w:eastAsia="ru-RU"/>
        </w:rPr>
        <w:t>концов</w:t>
      </w:r>
      <w:proofErr w:type="gramEnd"/>
      <w:r w:rsidRPr="00C8649A">
        <w:rPr>
          <w:rFonts w:ascii="Times New Roman" w:eastAsia="Times New Roman" w:hAnsi="Times New Roman" w:cs="Times New Roman"/>
          <w:sz w:val="24"/>
          <w:szCs w:val="24"/>
          <w:lang w:eastAsia="ru-RU"/>
        </w:rPr>
        <w:t xml:space="preserve"> усилия, направленные на замену существующего алгоритма маршрутизации пакетов более быстрым, реализовались в начале 2001 г., когда комитет IETF опубликовал документ RFC 3031, где были описаны общие положения, архитектура и протоколы технологии </w:t>
      </w:r>
      <w:proofErr w:type="spellStart"/>
      <w:r w:rsidRPr="00C8649A">
        <w:rPr>
          <w:rFonts w:ascii="Times New Roman" w:eastAsia="Times New Roman" w:hAnsi="Times New Roman" w:cs="Times New Roman"/>
          <w:sz w:val="24"/>
          <w:szCs w:val="24"/>
          <w:lang w:eastAsia="ru-RU"/>
        </w:rPr>
        <w:t>мультипротокольной</w:t>
      </w:r>
      <w:proofErr w:type="spellEnd"/>
      <w:r w:rsidRPr="00C8649A">
        <w:rPr>
          <w:rFonts w:ascii="Times New Roman" w:eastAsia="Times New Roman" w:hAnsi="Times New Roman" w:cs="Times New Roman"/>
          <w:sz w:val="24"/>
          <w:szCs w:val="24"/>
          <w:lang w:eastAsia="ru-RU"/>
        </w:rPr>
        <w:t xml:space="preserve"> коммутации с использованием меток — MPLS. Эта технология </w:t>
      </w:r>
      <w:proofErr w:type="gramStart"/>
      <w:r w:rsidRPr="00C8649A">
        <w:rPr>
          <w:rFonts w:ascii="Times New Roman" w:eastAsia="Times New Roman" w:hAnsi="Times New Roman" w:cs="Times New Roman"/>
          <w:sz w:val="24"/>
          <w:szCs w:val="24"/>
          <w:lang w:eastAsia="ru-RU"/>
        </w:rPr>
        <w:t>разрабатывалась</w:t>
      </w:r>
      <w:proofErr w:type="gramEnd"/>
      <w:r w:rsidRPr="00C8649A">
        <w:rPr>
          <w:rFonts w:ascii="Times New Roman" w:eastAsia="Times New Roman" w:hAnsi="Times New Roman" w:cs="Times New Roman"/>
          <w:sz w:val="24"/>
          <w:szCs w:val="24"/>
          <w:lang w:eastAsia="ru-RU"/>
        </w:rPr>
        <w:t xml:space="preserve"> прежде всего для магистральных участков сети, где принципиально </w:t>
      </w:r>
      <w:proofErr w:type="spellStart"/>
      <w:r w:rsidRPr="00C8649A">
        <w:rPr>
          <w:rFonts w:ascii="Times New Roman" w:eastAsia="Times New Roman" w:hAnsi="Times New Roman" w:cs="Times New Roman"/>
          <w:sz w:val="24"/>
          <w:szCs w:val="24"/>
          <w:lang w:eastAsia="ru-RU"/>
        </w:rPr>
        <w:t>важ-но</w:t>
      </w:r>
      <w:proofErr w:type="spellEnd"/>
      <w:r w:rsidRPr="00C8649A">
        <w:rPr>
          <w:rFonts w:ascii="Times New Roman" w:eastAsia="Times New Roman" w:hAnsi="Times New Roman" w:cs="Times New Roman"/>
          <w:sz w:val="24"/>
          <w:szCs w:val="24"/>
          <w:lang w:eastAsia="ru-RU"/>
        </w:rPr>
        <w:t xml:space="preserve"> время обработки пакета. </w:t>
      </w:r>
      <w:proofErr w:type="spellStart"/>
      <w:r w:rsidRPr="00C8649A">
        <w:rPr>
          <w:rFonts w:ascii="Times New Roman" w:eastAsia="Times New Roman" w:hAnsi="Times New Roman" w:cs="Times New Roman"/>
          <w:sz w:val="24"/>
          <w:szCs w:val="24"/>
          <w:lang w:eastAsia="ru-RU"/>
        </w:rPr>
        <w:t>MPLS-маршрутизаторы</w:t>
      </w:r>
      <w:proofErr w:type="spellEnd"/>
      <w:r w:rsidRPr="00C8649A">
        <w:rPr>
          <w:rFonts w:ascii="Times New Roman" w:eastAsia="Times New Roman" w:hAnsi="Times New Roman" w:cs="Times New Roman"/>
          <w:sz w:val="24"/>
          <w:szCs w:val="24"/>
          <w:lang w:eastAsia="ru-RU"/>
        </w:rPr>
        <w:t>, или LSR (</w:t>
      </w:r>
      <w:proofErr w:type="spellStart"/>
      <w:r w:rsidRPr="00C8649A">
        <w:rPr>
          <w:rFonts w:ascii="Times New Roman" w:eastAsia="Times New Roman" w:hAnsi="Times New Roman" w:cs="Times New Roman"/>
          <w:sz w:val="24"/>
          <w:szCs w:val="24"/>
          <w:lang w:eastAsia="ru-RU"/>
        </w:rPr>
        <w:t>Label</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Switched</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Router</w:t>
      </w:r>
      <w:proofErr w:type="spellEnd"/>
      <w:r w:rsidRPr="00C8649A">
        <w:rPr>
          <w:rFonts w:ascii="Times New Roman" w:eastAsia="Times New Roman" w:hAnsi="Times New Roman" w:cs="Times New Roman"/>
          <w:sz w:val="24"/>
          <w:szCs w:val="24"/>
          <w:lang w:eastAsia="ru-RU"/>
        </w:rPr>
        <w:t xml:space="preserve">), образуют область, называемую доменом, в пределах которой пакеты маршрутизируются на основании меток. Идея заключалась в том, чтобы для более быстрого </w:t>
      </w:r>
      <w:proofErr w:type="gramStart"/>
      <w:r w:rsidRPr="00C8649A">
        <w:rPr>
          <w:rFonts w:ascii="Times New Roman" w:eastAsia="Times New Roman" w:hAnsi="Times New Roman" w:cs="Times New Roman"/>
          <w:sz w:val="24"/>
          <w:szCs w:val="24"/>
          <w:lang w:eastAsia="ru-RU"/>
        </w:rPr>
        <w:t>-в</w:t>
      </w:r>
      <w:proofErr w:type="gramEnd"/>
      <w:r w:rsidRPr="00C8649A">
        <w:rPr>
          <w:rFonts w:ascii="Times New Roman" w:eastAsia="Times New Roman" w:hAnsi="Times New Roman" w:cs="Times New Roman"/>
          <w:sz w:val="24"/>
          <w:szCs w:val="24"/>
          <w:lang w:eastAsia="ru-RU"/>
        </w:rPr>
        <w:t>ыбора следующего шага при пересылке пакета ввести между канальным и сетевым уровнями (рис. 1) промежуточный, который добавлял бы к пакету некий идентификатор, содержащий минимум информации, необходимой для выбора маршрута без анализа IP-заголовка.</w:t>
      </w:r>
    </w:p>
    <w:tbl>
      <w:tblPr>
        <w:tblpPr w:leftFromText="45" w:rightFromText="45" w:vertAnchor="text" w:tblpXSpec="right" w:tblpYSpec="center"/>
        <w:tblW w:w="2250" w:type="dxa"/>
        <w:tblCellSpacing w:w="7" w:type="dxa"/>
        <w:tblCellMar>
          <w:top w:w="45" w:type="dxa"/>
          <w:left w:w="45" w:type="dxa"/>
          <w:bottom w:w="45" w:type="dxa"/>
          <w:right w:w="45" w:type="dxa"/>
        </w:tblCellMar>
        <w:tblLook w:val="04A0"/>
      </w:tblPr>
      <w:tblGrid>
        <w:gridCol w:w="6418"/>
      </w:tblGrid>
      <w:tr w:rsidR="00C8649A" w:rsidRPr="00C8649A" w:rsidTr="00C8649A">
        <w:trPr>
          <w:tblCellSpacing w:w="7" w:type="dxa"/>
        </w:trPr>
        <w:tc>
          <w:tcPr>
            <w:tcW w:w="0" w:type="auto"/>
            <w:vAlign w:val="center"/>
            <w:hideMark/>
          </w:tcPr>
          <w:p w:rsidR="00C8649A" w:rsidRPr="00C8649A" w:rsidRDefault="00C8649A" w:rsidP="00C8649A">
            <w:pPr>
              <w:spacing w:after="0"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noProof/>
                <w:color w:val="0000FF"/>
                <w:sz w:val="24"/>
                <w:szCs w:val="24"/>
                <w:lang w:eastAsia="ru-RU"/>
              </w:rPr>
              <w:lastRenderedPageBreak/>
              <w:drawing>
                <wp:inline distT="0" distB="0" distL="0" distR="0">
                  <wp:extent cx="3971925" cy="2714625"/>
                  <wp:effectExtent l="19050" t="0" r="9525" b="0"/>
                  <wp:docPr id="4" name="Рисунок 4" descr="http://itc.ua/img/ko/2004/27/small/gmpls_pic_2.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c.ua/img/ko/2004/27/small/gmpls_pic_2.gif">
                            <a:hlinkClick r:id="rId7" tgtFrame="&quot;_blank&quot;"/>
                          </pic:cNvPr>
                          <pic:cNvPicPr>
                            <a:picLocks noChangeAspect="1" noChangeArrowheads="1"/>
                          </pic:cNvPicPr>
                        </pic:nvPicPr>
                        <pic:blipFill>
                          <a:blip r:embed="rId8"/>
                          <a:srcRect/>
                          <a:stretch>
                            <a:fillRect/>
                          </a:stretch>
                        </pic:blipFill>
                        <pic:spPr bwMode="auto">
                          <a:xfrm>
                            <a:off x="0" y="0"/>
                            <a:ext cx="3971925" cy="2714625"/>
                          </a:xfrm>
                          <a:prstGeom prst="rect">
                            <a:avLst/>
                          </a:prstGeom>
                          <a:noFill/>
                          <a:ln w="9525">
                            <a:noFill/>
                            <a:miter lim="800000"/>
                            <a:headEnd/>
                            <a:tailEnd/>
                          </a:ln>
                        </pic:spPr>
                      </pic:pic>
                    </a:graphicData>
                  </a:graphic>
                </wp:inline>
              </w:drawing>
            </w:r>
          </w:p>
        </w:tc>
      </w:tr>
      <w:tr w:rsidR="00C8649A" w:rsidRPr="00C8649A" w:rsidTr="00C8649A">
        <w:trPr>
          <w:tblCellSpacing w:w="7" w:type="dxa"/>
        </w:trPr>
        <w:tc>
          <w:tcPr>
            <w:tcW w:w="0" w:type="auto"/>
            <w:vAlign w:val="center"/>
            <w:hideMark/>
          </w:tcPr>
          <w:p w:rsidR="00C8649A" w:rsidRPr="00C8649A" w:rsidRDefault="00C8649A" w:rsidP="00C8649A">
            <w:pPr>
              <w:spacing w:after="0"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color w:val="006666"/>
                <w:sz w:val="24"/>
                <w:szCs w:val="24"/>
                <w:lang w:eastAsia="ru-RU"/>
              </w:rPr>
              <w:t>Рис. 2</w:t>
            </w:r>
            <w:r w:rsidRPr="00C8649A">
              <w:rPr>
                <w:rFonts w:ascii="Times New Roman" w:eastAsia="Times New Roman" w:hAnsi="Times New Roman" w:cs="Times New Roman"/>
                <w:sz w:val="24"/>
                <w:szCs w:val="24"/>
                <w:lang w:eastAsia="ru-RU"/>
              </w:rPr>
              <w:t xml:space="preserve"> </w:t>
            </w:r>
          </w:p>
        </w:tc>
      </w:tr>
    </w:tbl>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При поступлении пакетов на границу MPLS-домена пограничный </w:t>
      </w:r>
      <w:proofErr w:type="spellStart"/>
      <w:r w:rsidRPr="00C8649A">
        <w:rPr>
          <w:rFonts w:ascii="Times New Roman" w:eastAsia="Times New Roman" w:hAnsi="Times New Roman" w:cs="Times New Roman"/>
          <w:sz w:val="24"/>
          <w:szCs w:val="24"/>
          <w:lang w:eastAsia="ru-RU"/>
        </w:rPr>
        <w:t>маршрутизатор</w:t>
      </w:r>
      <w:proofErr w:type="spellEnd"/>
      <w:r w:rsidRPr="00C8649A">
        <w:rPr>
          <w:rFonts w:ascii="Times New Roman" w:eastAsia="Times New Roman" w:hAnsi="Times New Roman" w:cs="Times New Roman"/>
          <w:sz w:val="24"/>
          <w:szCs w:val="24"/>
          <w:lang w:eastAsia="ru-RU"/>
        </w:rPr>
        <w:t xml:space="preserve"> (LER — </w:t>
      </w:r>
      <w:proofErr w:type="spellStart"/>
      <w:r w:rsidRPr="00C8649A">
        <w:rPr>
          <w:rFonts w:ascii="Times New Roman" w:eastAsia="Times New Roman" w:hAnsi="Times New Roman" w:cs="Times New Roman"/>
          <w:sz w:val="24"/>
          <w:szCs w:val="24"/>
          <w:lang w:eastAsia="ru-RU"/>
        </w:rPr>
        <w:t>Label</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Edge</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Router</w:t>
      </w:r>
      <w:proofErr w:type="spellEnd"/>
      <w:r w:rsidRPr="00C8649A">
        <w:rPr>
          <w:rFonts w:ascii="Times New Roman" w:eastAsia="Times New Roman" w:hAnsi="Times New Roman" w:cs="Times New Roman"/>
          <w:sz w:val="24"/>
          <w:szCs w:val="24"/>
          <w:lang w:eastAsia="ru-RU"/>
        </w:rPr>
        <w:t>) анализирует IP-заголовок и присваивает пакету идентификатор, называемый меткой (</w:t>
      </w:r>
      <w:proofErr w:type="spellStart"/>
      <w:r w:rsidRPr="00C8649A">
        <w:rPr>
          <w:rFonts w:ascii="Times New Roman" w:eastAsia="Times New Roman" w:hAnsi="Times New Roman" w:cs="Times New Roman"/>
          <w:sz w:val="24"/>
          <w:szCs w:val="24"/>
          <w:lang w:eastAsia="ru-RU"/>
        </w:rPr>
        <w:t>label</w:t>
      </w:r>
      <w:proofErr w:type="spellEnd"/>
      <w:r w:rsidRPr="00C8649A">
        <w:rPr>
          <w:rFonts w:ascii="Times New Roman" w:eastAsia="Times New Roman" w:hAnsi="Times New Roman" w:cs="Times New Roman"/>
          <w:sz w:val="24"/>
          <w:szCs w:val="24"/>
          <w:lang w:eastAsia="ru-RU"/>
        </w:rPr>
        <w:t xml:space="preserve">). Пакеты с одинаковым значением метки принадлежат одному эквивалентному классу пересылки (FEC — </w:t>
      </w:r>
      <w:proofErr w:type="spellStart"/>
      <w:r w:rsidRPr="00C8649A">
        <w:rPr>
          <w:rFonts w:ascii="Times New Roman" w:eastAsia="Times New Roman" w:hAnsi="Times New Roman" w:cs="Times New Roman"/>
          <w:sz w:val="24"/>
          <w:szCs w:val="24"/>
          <w:lang w:eastAsia="ru-RU"/>
        </w:rPr>
        <w:t>Forwarding</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Equivalence</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Class</w:t>
      </w:r>
      <w:proofErr w:type="spellEnd"/>
      <w:r w:rsidRPr="00C8649A">
        <w:rPr>
          <w:rFonts w:ascii="Times New Roman" w:eastAsia="Times New Roman" w:hAnsi="Times New Roman" w:cs="Times New Roman"/>
          <w:sz w:val="24"/>
          <w:szCs w:val="24"/>
          <w:lang w:eastAsia="ru-RU"/>
        </w:rPr>
        <w:t xml:space="preserve">). Концепция FEC — это, по сути, агрегирование потоков, т. е. объединение нескольких единичных потоков с одинаковой меткой в один с заданным качеством обслуживания. Такой подход дает возможность организовать </w:t>
      </w:r>
      <w:proofErr w:type="spellStart"/>
      <w:proofErr w:type="gramStart"/>
      <w:r w:rsidRPr="00C8649A">
        <w:rPr>
          <w:rFonts w:ascii="Times New Roman" w:eastAsia="Times New Roman" w:hAnsi="Times New Roman" w:cs="Times New Roman"/>
          <w:sz w:val="24"/>
          <w:szCs w:val="24"/>
          <w:lang w:eastAsia="ru-RU"/>
        </w:rPr>
        <w:t>пре-доставление</w:t>
      </w:r>
      <w:proofErr w:type="spellEnd"/>
      <w:proofErr w:type="gram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дифференциро-ванных</w:t>
      </w:r>
      <w:proofErr w:type="spellEnd"/>
      <w:r w:rsidRPr="00C8649A">
        <w:rPr>
          <w:rFonts w:ascii="Times New Roman" w:eastAsia="Times New Roman" w:hAnsi="Times New Roman" w:cs="Times New Roman"/>
          <w:sz w:val="24"/>
          <w:szCs w:val="24"/>
          <w:lang w:eastAsia="ru-RU"/>
        </w:rPr>
        <w:t xml:space="preserve"> услуг (</w:t>
      </w:r>
      <w:proofErr w:type="spellStart"/>
      <w:r w:rsidRPr="00C8649A">
        <w:rPr>
          <w:rFonts w:ascii="Times New Roman" w:eastAsia="Times New Roman" w:hAnsi="Times New Roman" w:cs="Times New Roman"/>
          <w:sz w:val="24"/>
          <w:szCs w:val="24"/>
          <w:lang w:eastAsia="ru-RU"/>
        </w:rPr>
        <w:t>Differentiated</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Services</w:t>
      </w:r>
      <w:proofErr w:type="spellEnd"/>
      <w:r w:rsidRPr="00C8649A">
        <w:rPr>
          <w:rFonts w:ascii="Times New Roman" w:eastAsia="Times New Roman" w:hAnsi="Times New Roman" w:cs="Times New Roman"/>
          <w:sz w:val="24"/>
          <w:szCs w:val="24"/>
          <w:lang w:eastAsia="ru-RU"/>
        </w:rPr>
        <w:t xml:space="preserve">) агрегированным потокам. В пределах домена пересылка пакета производится на основании метки без разбора и анализа IP-заголовка. Каждый промежуточный LSR содержит таблицу соответствия входного порта, значения входящей/исходящей метки и выходного порта. При получении пакета (рис. 2) LSR анализирует метку, затем удаляет ее, добавляет свою метку и пересылает пакет далее. </w:t>
      </w:r>
    </w:p>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Для прохождения пакетов через MPLS-сеть необходимо предварительно создать маршруты (LSP — </w:t>
      </w:r>
      <w:proofErr w:type="spellStart"/>
      <w:r w:rsidRPr="00C8649A">
        <w:rPr>
          <w:rFonts w:ascii="Times New Roman" w:eastAsia="Times New Roman" w:hAnsi="Times New Roman" w:cs="Times New Roman"/>
          <w:sz w:val="24"/>
          <w:szCs w:val="24"/>
          <w:lang w:eastAsia="ru-RU"/>
        </w:rPr>
        <w:t>Label</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Switched</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Path</w:t>
      </w:r>
      <w:proofErr w:type="spellEnd"/>
      <w:r w:rsidRPr="00C8649A">
        <w:rPr>
          <w:rFonts w:ascii="Times New Roman" w:eastAsia="Times New Roman" w:hAnsi="Times New Roman" w:cs="Times New Roman"/>
          <w:sz w:val="24"/>
          <w:szCs w:val="24"/>
          <w:lang w:eastAsia="ru-RU"/>
        </w:rPr>
        <w:t xml:space="preserve">), по которым будут пересылаться пакеты. Для формирования LSP и обмена сигнальной информацией используются </w:t>
      </w:r>
      <w:proofErr w:type="spellStart"/>
      <w:proofErr w:type="gramStart"/>
      <w:r w:rsidRPr="00C8649A">
        <w:rPr>
          <w:rFonts w:ascii="Times New Roman" w:eastAsia="Times New Roman" w:hAnsi="Times New Roman" w:cs="Times New Roman"/>
          <w:sz w:val="24"/>
          <w:szCs w:val="24"/>
          <w:lang w:eastAsia="ru-RU"/>
        </w:rPr>
        <w:t>тра-диционные</w:t>
      </w:r>
      <w:proofErr w:type="spellEnd"/>
      <w:proofErr w:type="gramEnd"/>
      <w:r w:rsidRPr="00C8649A">
        <w:rPr>
          <w:rFonts w:ascii="Times New Roman" w:eastAsia="Times New Roman" w:hAnsi="Times New Roman" w:cs="Times New Roman"/>
          <w:sz w:val="24"/>
          <w:szCs w:val="24"/>
          <w:lang w:eastAsia="ru-RU"/>
        </w:rPr>
        <w:t xml:space="preserve"> протоколы маршрутизации с расширениями для поддержки </w:t>
      </w:r>
      <w:proofErr w:type="spellStart"/>
      <w:r w:rsidRPr="00C8649A">
        <w:rPr>
          <w:rFonts w:ascii="Times New Roman" w:eastAsia="Times New Roman" w:hAnsi="Times New Roman" w:cs="Times New Roman"/>
          <w:sz w:val="24"/>
          <w:szCs w:val="24"/>
          <w:lang w:eastAsia="ru-RU"/>
        </w:rPr>
        <w:t>трафик-инжиниринга</w:t>
      </w:r>
      <w:proofErr w:type="spellEnd"/>
      <w:r w:rsidRPr="00C8649A">
        <w:rPr>
          <w:rFonts w:ascii="Times New Roman" w:eastAsia="Times New Roman" w:hAnsi="Times New Roman" w:cs="Times New Roman"/>
          <w:sz w:val="24"/>
          <w:szCs w:val="24"/>
          <w:lang w:eastAsia="ru-RU"/>
        </w:rPr>
        <w:t xml:space="preserve"> (OSPF-TE и IS-IS-TE) и протоколы обмена метками — LDP (</w:t>
      </w:r>
      <w:proofErr w:type="spellStart"/>
      <w:r w:rsidRPr="00C8649A">
        <w:rPr>
          <w:rFonts w:ascii="Times New Roman" w:eastAsia="Times New Roman" w:hAnsi="Times New Roman" w:cs="Times New Roman"/>
          <w:sz w:val="24"/>
          <w:szCs w:val="24"/>
          <w:lang w:eastAsia="ru-RU"/>
        </w:rPr>
        <w:t>Label</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Distribution</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Protocol</w:t>
      </w:r>
      <w:proofErr w:type="spellEnd"/>
      <w:r w:rsidRPr="00C8649A">
        <w:rPr>
          <w:rFonts w:ascii="Times New Roman" w:eastAsia="Times New Roman" w:hAnsi="Times New Roman" w:cs="Times New Roman"/>
          <w:sz w:val="24"/>
          <w:szCs w:val="24"/>
          <w:lang w:eastAsia="ru-RU"/>
        </w:rPr>
        <w:t>). В настоящее время широко применяются два протокола обмена метками — CR-LDP (</w:t>
      </w:r>
      <w:proofErr w:type="spellStart"/>
      <w:r w:rsidRPr="00C8649A">
        <w:rPr>
          <w:rFonts w:ascii="Times New Roman" w:eastAsia="Times New Roman" w:hAnsi="Times New Roman" w:cs="Times New Roman"/>
          <w:sz w:val="24"/>
          <w:szCs w:val="24"/>
          <w:lang w:eastAsia="ru-RU"/>
        </w:rPr>
        <w:t>Constraint</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Routing</w:t>
      </w:r>
      <w:proofErr w:type="spellEnd"/>
      <w:r w:rsidRPr="00C8649A">
        <w:rPr>
          <w:rFonts w:ascii="Times New Roman" w:eastAsia="Times New Roman" w:hAnsi="Times New Roman" w:cs="Times New Roman"/>
          <w:sz w:val="24"/>
          <w:szCs w:val="24"/>
          <w:lang w:eastAsia="ru-RU"/>
        </w:rPr>
        <w:t xml:space="preserve"> — </w:t>
      </w:r>
      <w:proofErr w:type="spellStart"/>
      <w:r w:rsidRPr="00C8649A">
        <w:rPr>
          <w:rFonts w:ascii="Times New Roman" w:eastAsia="Times New Roman" w:hAnsi="Times New Roman" w:cs="Times New Roman"/>
          <w:sz w:val="24"/>
          <w:szCs w:val="24"/>
          <w:lang w:eastAsia="ru-RU"/>
        </w:rPr>
        <w:t>Label</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Distribution</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Protocol</w:t>
      </w:r>
      <w:proofErr w:type="spellEnd"/>
      <w:r w:rsidRPr="00C8649A">
        <w:rPr>
          <w:rFonts w:ascii="Times New Roman" w:eastAsia="Times New Roman" w:hAnsi="Times New Roman" w:cs="Times New Roman"/>
          <w:sz w:val="24"/>
          <w:szCs w:val="24"/>
          <w:lang w:eastAsia="ru-RU"/>
        </w:rPr>
        <w:t>) и RSVP-TE (</w:t>
      </w:r>
      <w:proofErr w:type="spellStart"/>
      <w:r w:rsidRPr="00C8649A">
        <w:rPr>
          <w:rFonts w:ascii="Times New Roman" w:eastAsia="Times New Roman" w:hAnsi="Times New Roman" w:cs="Times New Roman"/>
          <w:sz w:val="24"/>
          <w:szCs w:val="24"/>
          <w:lang w:eastAsia="ru-RU"/>
        </w:rPr>
        <w:t>Reservation</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Protocol</w:t>
      </w:r>
      <w:proofErr w:type="spellEnd"/>
      <w:r w:rsidRPr="00C8649A">
        <w:rPr>
          <w:rFonts w:ascii="Times New Roman" w:eastAsia="Times New Roman" w:hAnsi="Times New Roman" w:cs="Times New Roman"/>
          <w:sz w:val="24"/>
          <w:szCs w:val="24"/>
          <w:lang w:eastAsia="ru-RU"/>
        </w:rPr>
        <w:t xml:space="preserve"> — </w:t>
      </w:r>
      <w:proofErr w:type="spellStart"/>
      <w:r w:rsidRPr="00C8649A">
        <w:rPr>
          <w:rFonts w:ascii="Times New Roman" w:eastAsia="Times New Roman" w:hAnsi="Times New Roman" w:cs="Times New Roman"/>
          <w:sz w:val="24"/>
          <w:szCs w:val="24"/>
          <w:lang w:eastAsia="ru-RU"/>
        </w:rPr>
        <w:t>Traffic</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Engineering</w:t>
      </w:r>
      <w:proofErr w:type="spellEnd"/>
      <w:r w:rsidRPr="00C8649A">
        <w:rPr>
          <w:rFonts w:ascii="Times New Roman" w:eastAsia="Times New Roman" w:hAnsi="Times New Roman" w:cs="Times New Roman"/>
          <w:sz w:val="24"/>
          <w:szCs w:val="24"/>
          <w:lang w:eastAsia="ru-RU"/>
        </w:rPr>
        <w:t>). Для создания LSP входной LER отсылает пакет с запросом по направлению к выходному LER. При прохождении ответа в обратном направлении каждый промежуточный LSR настраивает локальную таблицу маршрутизации для добавления соответствующей метки пакетам, принадлежащим данному потоку.</w:t>
      </w:r>
    </w:p>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Стандартом предусмотрено, что </w:t>
      </w:r>
      <w:proofErr w:type="spellStart"/>
      <w:r w:rsidRPr="00C8649A">
        <w:rPr>
          <w:rFonts w:ascii="Times New Roman" w:eastAsia="Times New Roman" w:hAnsi="Times New Roman" w:cs="Times New Roman"/>
          <w:sz w:val="24"/>
          <w:szCs w:val="24"/>
          <w:lang w:eastAsia="ru-RU"/>
        </w:rPr>
        <w:t>маршрутизатор</w:t>
      </w:r>
      <w:proofErr w:type="spellEnd"/>
      <w:r w:rsidRPr="00C8649A">
        <w:rPr>
          <w:rFonts w:ascii="Times New Roman" w:eastAsia="Times New Roman" w:hAnsi="Times New Roman" w:cs="Times New Roman"/>
          <w:sz w:val="24"/>
          <w:szCs w:val="24"/>
          <w:lang w:eastAsia="ru-RU"/>
        </w:rPr>
        <w:t xml:space="preserve"> может добавлять несколько меток, которые образуют стек. </w:t>
      </w:r>
      <w:proofErr w:type="gramStart"/>
      <w:r w:rsidRPr="00C8649A">
        <w:rPr>
          <w:rFonts w:ascii="Times New Roman" w:eastAsia="Times New Roman" w:hAnsi="Times New Roman" w:cs="Times New Roman"/>
          <w:sz w:val="24"/>
          <w:szCs w:val="24"/>
          <w:lang w:eastAsia="ru-RU"/>
        </w:rPr>
        <w:t>Последний</w:t>
      </w:r>
      <w:proofErr w:type="gramEnd"/>
      <w:r w:rsidRPr="00C8649A">
        <w:rPr>
          <w:rFonts w:ascii="Times New Roman" w:eastAsia="Times New Roman" w:hAnsi="Times New Roman" w:cs="Times New Roman"/>
          <w:sz w:val="24"/>
          <w:szCs w:val="24"/>
          <w:lang w:eastAsia="ru-RU"/>
        </w:rPr>
        <w:t xml:space="preserve"> является не чем иным, как явно заданным маршрутом </w:t>
      </w:r>
      <w:r w:rsidRPr="00C8649A">
        <w:rPr>
          <w:rFonts w:ascii="Times New Roman" w:eastAsia="Times New Roman" w:hAnsi="Times New Roman" w:cs="Times New Roman"/>
          <w:sz w:val="24"/>
          <w:szCs w:val="24"/>
          <w:lang w:eastAsia="ru-RU"/>
        </w:rPr>
        <w:lastRenderedPageBreak/>
        <w:t xml:space="preserve">или виртуальным каналом! Таким образом, MPLS сочетает в себе гибкость </w:t>
      </w:r>
      <w:proofErr w:type="spellStart"/>
      <w:r w:rsidRPr="00C8649A">
        <w:rPr>
          <w:rFonts w:ascii="Times New Roman" w:eastAsia="Times New Roman" w:hAnsi="Times New Roman" w:cs="Times New Roman"/>
          <w:sz w:val="24"/>
          <w:szCs w:val="24"/>
          <w:lang w:eastAsia="ru-RU"/>
        </w:rPr>
        <w:t>дейтаграммного</w:t>
      </w:r>
      <w:proofErr w:type="spellEnd"/>
      <w:r w:rsidRPr="00C8649A">
        <w:rPr>
          <w:rFonts w:ascii="Times New Roman" w:eastAsia="Times New Roman" w:hAnsi="Times New Roman" w:cs="Times New Roman"/>
          <w:sz w:val="24"/>
          <w:szCs w:val="24"/>
          <w:lang w:eastAsia="ru-RU"/>
        </w:rPr>
        <w:t xml:space="preserve"> IP и виртуальных каналов MPLS с поддержкой </w:t>
      </w:r>
      <w:proofErr w:type="spellStart"/>
      <w:r w:rsidRPr="00C8649A">
        <w:rPr>
          <w:rFonts w:ascii="Times New Roman" w:eastAsia="Times New Roman" w:hAnsi="Times New Roman" w:cs="Times New Roman"/>
          <w:sz w:val="24"/>
          <w:szCs w:val="24"/>
          <w:lang w:eastAsia="ru-RU"/>
        </w:rPr>
        <w:t>трафик-инжиниринга</w:t>
      </w:r>
      <w:proofErr w:type="spellEnd"/>
      <w:r w:rsidRPr="00C8649A">
        <w:rPr>
          <w:rFonts w:ascii="Times New Roman" w:eastAsia="Times New Roman" w:hAnsi="Times New Roman" w:cs="Times New Roman"/>
          <w:sz w:val="24"/>
          <w:szCs w:val="24"/>
          <w:lang w:eastAsia="ru-RU"/>
        </w:rPr>
        <w:t xml:space="preserve">, что открывает принципиально новые возможности </w:t>
      </w:r>
      <w:proofErr w:type="gramStart"/>
      <w:r w:rsidRPr="00C8649A">
        <w:rPr>
          <w:rFonts w:ascii="Times New Roman" w:eastAsia="Times New Roman" w:hAnsi="Times New Roman" w:cs="Times New Roman"/>
          <w:sz w:val="24"/>
          <w:szCs w:val="24"/>
          <w:lang w:eastAsia="ru-RU"/>
        </w:rPr>
        <w:t>-и</w:t>
      </w:r>
      <w:proofErr w:type="gramEnd"/>
      <w:r w:rsidRPr="00C8649A">
        <w:rPr>
          <w:rFonts w:ascii="Times New Roman" w:eastAsia="Times New Roman" w:hAnsi="Times New Roman" w:cs="Times New Roman"/>
          <w:sz w:val="24"/>
          <w:szCs w:val="24"/>
          <w:lang w:eastAsia="ru-RU"/>
        </w:rPr>
        <w:t>спользования протокола IP в современных сетях, которые ранее были технически не осуществимы.</w:t>
      </w:r>
    </w:p>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Итак, отличительными особенностями MPLS-TE являются: </w:t>
      </w:r>
    </w:p>
    <w:p w:rsidR="00C8649A" w:rsidRPr="00C8649A" w:rsidRDefault="00C8649A" w:rsidP="00C8649A">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Высокая </w:t>
      </w:r>
      <w:proofErr w:type="spellStart"/>
      <w:r w:rsidRPr="00C8649A">
        <w:rPr>
          <w:rFonts w:ascii="Times New Roman" w:eastAsia="Times New Roman" w:hAnsi="Times New Roman" w:cs="Times New Roman"/>
          <w:sz w:val="24"/>
          <w:szCs w:val="24"/>
          <w:lang w:eastAsia="ru-RU"/>
        </w:rPr>
        <w:t>масштабируемость</w:t>
      </w:r>
      <w:proofErr w:type="spellEnd"/>
      <w:r w:rsidRPr="00C8649A">
        <w:rPr>
          <w:rFonts w:ascii="Times New Roman" w:eastAsia="Times New Roman" w:hAnsi="Times New Roman" w:cs="Times New Roman"/>
          <w:sz w:val="24"/>
          <w:szCs w:val="24"/>
          <w:lang w:eastAsia="ru-RU"/>
        </w:rPr>
        <w:t xml:space="preserve">. </w:t>
      </w:r>
    </w:p>
    <w:p w:rsidR="00C8649A" w:rsidRPr="00C8649A" w:rsidRDefault="00C8649A" w:rsidP="00C8649A">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Поддержка </w:t>
      </w:r>
      <w:proofErr w:type="spellStart"/>
      <w:r w:rsidRPr="00C8649A">
        <w:rPr>
          <w:rFonts w:ascii="Times New Roman" w:eastAsia="Times New Roman" w:hAnsi="Times New Roman" w:cs="Times New Roman"/>
          <w:sz w:val="24"/>
          <w:szCs w:val="24"/>
          <w:lang w:eastAsia="ru-RU"/>
        </w:rPr>
        <w:t>QoS</w:t>
      </w:r>
      <w:proofErr w:type="spellEnd"/>
      <w:r w:rsidRPr="00C8649A">
        <w:rPr>
          <w:rFonts w:ascii="Times New Roman" w:eastAsia="Times New Roman" w:hAnsi="Times New Roman" w:cs="Times New Roman"/>
          <w:sz w:val="24"/>
          <w:szCs w:val="24"/>
          <w:lang w:eastAsia="ru-RU"/>
        </w:rPr>
        <w:t xml:space="preserve">. </w:t>
      </w:r>
    </w:p>
    <w:p w:rsidR="00C8649A" w:rsidRPr="00C8649A" w:rsidRDefault="00C8649A" w:rsidP="00C8649A">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Универсальность по отношению к протоколам сетевого уровня. </w:t>
      </w:r>
    </w:p>
    <w:p w:rsidR="00C8649A" w:rsidRPr="00C8649A" w:rsidRDefault="00C8649A" w:rsidP="00C8649A">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Значительное упрощение процедур маршрутизации. </w:t>
      </w:r>
    </w:p>
    <w:p w:rsidR="00C8649A" w:rsidRPr="00C8649A" w:rsidRDefault="00C8649A" w:rsidP="00C8649A">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Универсальность по отношению к транспортным технологиям (ATM, </w:t>
      </w:r>
      <w:proofErr w:type="spellStart"/>
      <w:r w:rsidRPr="00C8649A">
        <w:rPr>
          <w:rFonts w:ascii="Times New Roman" w:eastAsia="Times New Roman" w:hAnsi="Times New Roman" w:cs="Times New Roman"/>
          <w:sz w:val="24"/>
          <w:szCs w:val="24"/>
          <w:lang w:eastAsia="ru-RU"/>
        </w:rPr>
        <w:t>Ethernet</w:t>
      </w:r>
      <w:proofErr w:type="spellEnd"/>
      <w:r w:rsidRPr="00C8649A">
        <w:rPr>
          <w:rFonts w:ascii="Times New Roman" w:eastAsia="Times New Roman" w:hAnsi="Times New Roman" w:cs="Times New Roman"/>
          <w:sz w:val="24"/>
          <w:szCs w:val="24"/>
          <w:lang w:eastAsia="ru-RU"/>
        </w:rPr>
        <w:t xml:space="preserve">, POS и т. п.). </w:t>
      </w:r>
    </w:p>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Применение технологии MPLS позволяет перейти на новый уровень обслуживания и организовать предоставление услуг более высокого качества. Особенно перспективным является использование этой технологии для создания VPN и перехода к </w:t>
      </w:r>
      <w:proofErr w:type="spellStart"/>
      <w:r w:rsidRPr="00C8649A">
        <w:rPr>
          <w:rFonts w:ascii="Times New Roman" w:eastAsia="Times New Roman" w:hAnsi="Times New Roman" w:cs="Times New Roman"/>
          <w:sz w:val="24"/>
          <w:szCs w:val="24"/>
          <w:lang w:eastAsia="ru-RU"/>
        </w:rPr>
        <w:t>мультисервисным</w:t>
      </w:r>
      <w:proofErr w:type="spellEnd"/>
      <w:r w:rsidRPr="00C8649A">
        <w:rPr>
          <w:rFonts w:ascii="Times New Roman" w:eastAsia="Times New Roman" w:hAnsi="Times New Roman" w:cs="Times New Roman"/>
          <w:sz w:val="24"/>
          <w:szCs w:val="24"/>
          <w:lang w:eastAsia="ru-RU"/>
        </w:rPr>
        <w:t xml:space="preserve"> сетям на основе IP. </w:t>
      </w:r>
    </w:p>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color w:val="CC3300"/>
          <w:sz w:val="24"/>
          <w:szCs w:val="24"/>
          <w:lang w:eastAsia="ru-RU"/>
        </w:rPr>
        <w:br/>
        <w:t>Коммутация меток для всего</w:t>
      </w:r>
    </w:p>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Успех MPLS дал толчок для создания универсальной технологии коммутации с использованием меток. В настоящий момент IP-трафик в магистральных сетях передается поверх ATM и/или SDH/SONET. На каждом из уровней решения по маршрутизации, управлению, распределению сетевых ресурсов выполняются независимо друг от друга. Как следствие, общая производительность зависит от эффективности каждого из уровней. Поэтому одним из основных требований при разработке стала унификация функций управления. Новая технология получила название </w:t>
      </w:r>
      <w:proofErr w:type="spellStart"/>
      <w:r w:rsidRPr="00C8649A">
        <w:rPr>
          <w:rFonts w:ascii="Times New Roman" w:eastAsia="Times New Roman" w:hAnsi="Times New Roman" w:cs="Times New Roman"/>
          <w:sz w:val="24"/>
          <w:szCs w:val="24"/>
          <w:lang w:eastAsia="ru-RU"/>
        </w:rPr>
        <w:t>Generalized</w:t>
      </w:r>
      <w:proofErr w:type="spellEnd"/>
      <w:r w:rsidRPr="00C8649A">
        <w:rPr>
          <w:rFonts w:ascii="Times New Roman" w:eastAsia="Times New Roman" w:hAnsi="Times New Roman" w:cs="Times New Roman"/>
          <w:sz w:val="24"/>
          <w:szCs w:val="24"/>
          <w:lang w:eastAsia="ru-RU"/>
        </w:rPr>
        <w:t xml:space="preserve"> MPLS (GMPLS). Она расширяет и унифицирует функции (маршрутизации и сигнализации) MPLS для любых транспортных технологий канального и физического уровней.</w:t>
      </w:r>
    </w:p>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proofErr w:type="gramStart"/>
      <w:r w:rsidRPr="00C8649A">
        <w:rPr>
          <w:rFonts w:ascii="Times New Roman" w:eastAsia="Times New Roman" w:hAnsi="Times New Roman" w:cs="Times New Roman"/>
          <w:sz w:val="24"/>
          <w:szCs w:val="24"/>
          <w:lang w:eastAsia="ru-RU"/>
        </w:rPr>
        <w:t xml:space="preserve">Технология GMPLS определяется как набор протоколов, которые расширяют MPLS-TE, работающую в режиме коммутации пакетов (PSC — </w:t>
      </w:r>
      <w:proofErr w:type="spellStart"/>
      <w:r w:rsidRPr="00C8649A">
        <w:rPr>
          <w:rFonts w:ascii="Times New Roman" w:eastAsia="Times New Roman" w:hAnsi="Times New Roman" w:cs="Times New Roman"/>
          <w:sz w:val="24"/>
          <w:szCs w:val="24"/>
          <w:lang w:eastAsia="ru-RU"/>
        </w:rPr>
        <w:t>Packet</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Switching</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Capable</w:t>
      </w:r>
      <w:proofErr w:type="spellEnd"/>
      <w:r w:rsidRPr="00C8649A">
        <w:rPr>
          <w:rFonts w:ascii="Times New Roman" w:eastAsia="Times New Roman" w:hAnsi="Times New Roman" w:cs="Times New Roman"/>
          <w:sz w:val="24"/>
          <w:szCs w:val="24"/>
          <w:lang w:eastAsia="ru-RU"/>
        </w:rPr>
        <w:t>), для поддержки устройств, использующих для передачи трафика различные технологии канального и физического уровней, такие как L2SC (</w:t>
      </w:r>
      <w:proofErr w:type="spellStart"/>
      <w:r w:rsidRPr="00C8649A">
        <w:rPr>
          <w:rFonts w:ascii="Times New Roman" w:eastAsia="Times New Roman" w:hAnsi="Times New Roman" w:cs="Times New Roman"/>
          <w:sz w:val="24"/>
          <w:szCs w:val="24"/>
          <w:lang w:eastAsia="ru-RU"/>
        </w:rPr>
        <w:t>Layer</w:t>
      </w:r>
      <w:proofErr w:type="spellEnd"/>
      <w:r w:rsidRPr="00C8649A">
        <w:rPr>
          <w:rFonts w:ascii="Times New Roman" w:eastAsia="Times New Roman" w:hAnsi="Times New Roman" w:cs="Times New Roman"/>
          <w:sz w:val="24"/>
          <w:szCs w:val="24"/>
          <w:lang w:eastAsia="ru-RU"/>
        </w:rPr>
        <w:t xml:space="preserve"> 2 </w:t>
      </w:r>
      <w:proofErr w:type="spellStart"/>
      <w:r w:rsidRPr="00C8649A">
        <w:rPr>
          <w:rFonts w:ascii="Times New Roman" w:eastAsia="Times New Roman" w:hAnsi="Times New Roman" w:cs="Times New Roman"/>
          <w:sz w:val="24"/>
          <w:szCs w:val="24"/>
          <w:lang w:eastAsia="ru-RU"/>
        </w:rPr>
        <w:t>Switching</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Capable</w:t>
      </w:r>
      <w:proofErr w:type="spellEnd"/>
      <w:r w:rsidRPr="00C8649A">
        <w:rPr>
          <w:rFonts w:ascii="Times New Roman" w:eastAsia="Times New Roman" w:hAnsi="Times New Roman" w:cs="Times New Roman"/>
          <w:sz w:val="24"/>
          <w:szCs w:val="24"/>
          <w:lang w:eastAsia="ru-RU"/>
        </w:rPr>
        <w:t>), TDM (</w:t>
      </w:r>
      <w:proofErr w:type="spellStart"/>
      <w:r w:rsidRPr="00C8649A">
        <w:rPr>
          <w:rFonts w:ascii="Times New Roman" w:eastAsia="Times New Roman" w:hAnsi="Times New Roman" w:cs="Times New Roman"/>
          <w:sz w:val="24"/>
          <w:szCs w:val="24"/>
          <w:lang w:eastAsia="ru-RU"/>
        </w:rPr>
        <w:t>Time</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Division</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Multiplex</w:t>
      </w:r>
      <w:proofErr w:type="spellEnd"/>
      <w:r w:rsidRPr="00C8649A">
        <w:rPr>
          <w:rFonts w:ascii="Times New Roman" w:eastAsia="Times New Roman" w:hAnsi="Times New Roman" w:cs="Times New Roman"/>
          <w:sz w:val="24"/>
          <w:szCs w:val="24"/>
          <w:lang w:eastAsia="ru-RU"/>
        </w:rPr>
        <w:t>), DWDM (</w:t>
      </w:r>
      <w:proofErr w:type="spellStart"/>
      <w:r w:rsidRPr="00C8649A">
        <w:rPr>
          <w:rFonts w:ascii="Times New Roman" w:eastAsia="Times New Roman" w:hAnsi="Times New Roman" w:cs="Times New Roman"/>
          <w:sz w:val="24"/>
          <w:szCs w:val="24"/>
          <w:lang w:eastAsia="ru-RU"/>
        </w:rPr>
        <w:t>Dense</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Wavelength</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Division</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Multiplexing</w:t>
      </w:r>
      <w:proofErr w:type="spellEnd"/>
      <w:r w:rsidRPr="00C8649A">
        <w:rPr>
          <w:rFonts w:ascii="Times New Roman" w:eastAsia="Times New Roman" w:hAnsi="Times New Roman" w:cs="Times New Roman"/>
          <w:sz w:val="24"/>
          <w:szCs w:val="24"/>
          <w:lang w:eastAsia="ru-RU"/>
        </w:rPr>
        <w:t xml:space="preserve">), коммутация </w:t>
      </w:r>
      <w:r w:rsidRPr="00C8649A">
        <w:rPr>
          <w:rFonts w:ascii="Times New Roman" w:eastAsia="Times New Roman" w:hAnsi="Times New Roman" w:cs="Times New Roman"/>
          <w:sz w:val="24"/>
          <w:szCs w:val="24"/>
          <w:lang w:eastAsia="ru-RU"/>
        </w:rPr>
        <w:lastRenderedPageBreak/>
        <w:t>оптических портов FSC (</w:t>
      </w:r>
      <w:proofErr w:type="spellStart"/>
      <w:r w:rsidRPr="00C8649A">
        <w:rPr>
          <w:rFonts w:ascii="Times New Roman" w:eastAsia="Times New Roman" w:hAnsi="Times New Roman" w:cs="Times New Roman"/>
          <w:sz w:val="24"/>
          <w:szCs w:val="24"/>
          <w:lang w:eastAsia="ru-RU"/>
        </w:rPr>
        <w:t>Fiber</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Switch</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Capable</w:t>
      </w:r>
      <w:proofErr w:type="spellEnd"/>
      <w:r w:rsidRPr="00C8649A">
        <w:rPr>
          <w:rFonts w:ascii="Times New Roman" w:eastAsia="Times New Roman" w:hAnsi="Times New Roman" w:cs="Times New Roman"/>
          <w:sz w:val="24"/>
          <w:szCs w:val="24"/>
          <w:lang w:eastAsia="ru-RU"/>
        </w:rPr>
        <w:t>).</w:t>
      </w:r>
      <w:proofErr w:type="gramEnd"/>
      <w:r w:rsidRPr="00C8649A">
        <w:rPr>
          <w:rFonts w:ascii="Times New Roman" w:eastAsia="Times New Roman" w:hAnsi="Times New Roman" w:cs="Times New Roman"/>
          <w:sz w:val="24"/>
          <w:szCs w:val="24"/>
          <w:lang w:eastAsia="ru-RU"/>
        </w:rPr>
        <w:t xml:space="preserve"> Архитектура однозначно разделяет компонент, или плоскость (совокупность функций) управления (</w:t>
      </w:r>
      <w:proofErr w:type="spellStart"/>
      <w:r w:rsidRPr="00C8649A">
        <w:rPr>
          <w:rFonts w:ascii="Times New Roman" w:eastAsia="Times New Roman" w:hAnsi="Times New Roman" w:cs="Times New Roman"/>
          <w:sz w:val="24"/>
          <w:szCs w:val="24"/>
          <w:lang w:eastAsia="ru-RU"/>
        </w:rPr>
        <w:t>control</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plane</w:t>
      </w:r>
      <w:proofErr w:type="spellEnd"/>
      <w:r w:rsidRPr="00C8649A">
        <w:rPr>
          <w:rFonts w:ascii="Times New Roman" w:eastAsia="Times New Roman" w:hAnsi="Times New Roman" w:cs="Times New Roman"/>
          <w:sz w:val="24"/>
          <w:szCs w:val="24"/>
          <w:lang w:eastAsia="ru-RU"/>
        </w:rPr>
        <w:t>), и компонент (плоскость) пересылки данных (</w:t>
      </w:r>
      <w:proofErr w:type="spellStart"/>
      <w:r w:rsidRPr="00C8649A">
        <w:rPr>
          <w:rFonts w:ascii="Times New Roman" w:eastAsia="Times New Roman" w:hAnsi="Times New Roman" w:cs="Times New Roman"/>
          <w:sz w:val="24"/>
          <w:szCs w:val="24"/>
          <w:lang w:eastAsia="ru-RU"/>
        </w:rPr>
        <w:t>data</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plane</w:t>
      </w:r>
      <w:proofErr w:type="spellEnd"/>
      <w:r w:rsidRPr="00C8649A">
        <w:rPr>
          <w:rFonts w:ascii="Times New Roman" w:eastAsia="Times New Roman" w:hAnsi="Times New Roman" w:cs="Times New Roman"/>
          <w:sz w:val="24"/>
          <w:szCs w:val="24"/>
          <w:lang w:eastAsia="ru-RU"/>
        </w:rPr>
        <w:t xml:space="preserve">). Помимо этого, плоскость управления разделяется на две части — плоскость сигнализации, которая включает в себя протоколы сигнализации, и плоскость маршрутизации, содержащую протоколы маршрутизации. При проектировании технологии обобщенной </w:t>
      </w:r>
      <w:proofErr w:type="spellStart"/>
      <w:r w:rsidRPr="00C8649A">
        <w:rPr>
          <w:rFonts w:ascii="Times New Roman" w:eastAsia="Times New Roman" w:hAnsi="Times New Roman" w:cs="Times New Roman"/>
          <w:sz w:val="24"/>
          <w:szCs w:val="24"/>
          <w:lang w:eastAsia="ru-RU"/>
        </w:rPr>
        <w:t>мультипротокольной</w:t>
      </w:r>
      <w:proofErr w:type="spellEnd"/>
      <w:r w:rsidRPr="00C8649A">
        <w:rPr>
          <w:rFonts w:ascii="Times New Roman" w:eastAsia="Times New Roman" w:hAnsi="Times New Roman" w:cs="Times New Roman"/>
          <w:sz w:val="24"/>
          <w:szCs w:val="24"/>
          <w:lang w:eastAsia="ru-RU"/>
        </w:rPr>
        <w:t xml:space="preserve"> коммутации меток ставились следующие цели:</w:t>
      </w:r>
    </w:p>
    <w:p w:rsidR="00C8649A" w:rsidRPr="00C8649A" w:rsidRDefault="00C8649A" w:rsidP="00C8649A">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Уменьшение количества уровней коммутации и использование унифицированных функций управления. </w:t>
      </w:r>
    </w:p>
    <w:p w:rsidR="00C8649A" w:rsidRPr="00C8649A" w:rsidRDefault="00C8649A" w:rsidP="00C8649A">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Независимость функций управления и функций передачи данных. </w:t>
      </w:r>
    </w:p>
    <w:p w:rsidR="00C8649A" w:rsidRPr="00C8649A" w:rsidRDefault="00C8649A" w:rsidP="00C8649A">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Использование протоколов стека MPLS-TE в качестве протоколов сигнализации (RSVP-ТЕ или CR-LDP) и протоколов маршрутизации (OSPF или IS-IS) для создания и поддержки новых типов LSP. </w:t>
      </w:r>
    </w:p>
    <w:p w:rsidR="00C8649A" w:rsidRPr="00C8649A" w:rsidRDefault="00C8649A" w:rsidP="00C8649A">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Обобщение принципов коммутации меток для поддержки разных технологий передачи данных. </w:t>
      </w:r>
    </w:p>
    <w:p w:rsidR="00C8649A" w:rsidRPr="00C8649A" w:rsidRDefault="00C8649A" w:rsidP="00C8649A">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Расширение механизмов </w:t>
      </w:r>
      <w:proofErr w:type="spellStart"/>
      <w:proofErr w:type="gramStart"/>
      <w:r w:rsidRPr="00C8649A">
        <w:rPr>
          <w:rFonts w:ascii="Times New Roman" w:eastAsia="Times New Roman" w:hAnsi="Times New Roman" w:cs="Times New Roman"/>
          <w:sz w:val="24"/>
          <w:szCs w:val="24"/>
          <w:lang w:eastAsia="ru-RU"/>
        </w:rPr>
        <w:t>трафик-инжиниринга</w:t>
      </w:r>
      <w:proofErr w:type="spellEnd"/>
      <w:proofErr w:type="gramEnd"/>
      <w:r w:rsidRPr="00C8649A">
        <w:rPr>
          <w:rFonts w:ascii="Times New Roman" w:eastAsia="Times New Roman" w:hAnsi="Times New Roman" w:cs="Times New Roman"/>
          <w:sz w:val="24"/>
          <w:szCs w:val="24"/>
          <w:lang w:eastAsia="ru-RU"/>
        </w:rPr>
        <w:t xml:space="preserve">. </w:t>
      </w:r>
    </w:p>
    <w:p w:rsidR="00C8649A" w:rsidRPr="00C8649A" w:rsidRDefault="00C8649A" w:rsidP="00C8649A">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Использование IP-адресации. </w:t>
      </w:r>
    </w:p>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color w:val="CC3300"/>
          <w:sz w:val="24"/>
          <w:szCs w:val="24"/>
          <w:lang w:eastAsia="ru-RU"/>
        </w:rPr>
        <w:t>Расширения плоскости управления</w:t>
      </w:r>
    </w:p>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Плоскость управления GMPLS состоит из нескольких блоков, представленных в виде соответствующих протоколов. Как было отмечено выше, для сигнализации используются протоколы RSVP-ТЕ и/или CR-LDP, функционально расширенные для поддержки новых типов интерфейсов (RFC-3473 и RFC-3472). В рамках GMPLS также применяются </w:t>
      </w:r>
      <w:proofErr w:type="spellStart"/>
      <w:proofErr w:type="gramStart"/>
      <w:r w:rsidRPr="00C8649A">
        <w:rPr>
          <w:rFonts w:ascii="Times New Roman" w:eastAsia="Times New Roman" w:hAnsi="Times New Roman" w:cs="Times New Roman"/>
          <w:sz w:val="24"/>
          <w:szCs w:val="24"/>
          <w:lang w:eastAsia="ru-RU"/>
        </w:rPr>
        <w:t>традици-онные</w:t>
      </w:r>
      <w:proofErr w:type="spellEnd"/>
      <w:proofErr w:type="gramEnd"/>
      <w:r w:rsidRPr="00C8649A">
        <w:rPr>
          <w:rFonts w:ascii="Times New Roman" w:eastAsia="Times New Roman" w:hAnsi="Times New Roman" w:cs="Times New Roman"/>
          <w:sz w:val="24"/>
          <w:szCs w:val="24"/>
          <w:lang w:eastAsia="ru-RU"/>
        </w:rPr>
        <w:t xml:space="preserve"> протоколы для </w:t>
      </w:r>
      <w:proofErr w:type="spellStart"/>
      <w:r w:rsidRPr="00C8649A">
        <w:rPr>
          <w:rFonts w:ascii="Times New Roman" w:eastAsia="Times New Roman" w:hAnsi="Times New Roman" w:cs="Times New Roman"/>
          <w:sz w:val="24"/>
          <w:szCs w:val="24"/>
          <w:lang w:eastAsia="ru-RU"/>
        </w:rPr>
        <w:t>внутри-доменной</w:t>
      </w:r>
      <w:proofErr w:type="spellEnd"/>
      <w:r w:rsidRPr="00C8649A">
        <w:rPr>
          <w:rFonts w:ascii="Times New Roman" w:eastAsia="Times New Roman" w:hAnsi="Times New Roman" w:cs="Times New Roman"/>
          <w:sz w:val="24"/>
          <w:szCs w:val="24"/>
          <w:lang w:eastAsia="ru-RU"/>
        </w:rPr>
        <w:t xml:space="preserve"> маршрутизации — OSPF-TE и IS-IS-TE с соответствующими расширениями. </w:t>
      </w:r>
      <w:proofErr w:type="spellStart"/>
      <w:r w:rsidRPr="00C8649A">
        <w:rPr>
          <w:rFonts w:ascii="Times New Roman" w:eastAsia="Times New Roman" w:hAnsi="Times New Roman" w:cs="Times New Roman"/>
          <w:sz w:val="24"/>
          <w:szCs w:val="24"/>
          <w:lang w:eastAsia="ru-RU"/>
        </w:rPr>
        <w:t>Воз-можность</w:t>
      </w:r>
      <w:proofErr w:type="spellEnd"/>
      <w:r w:rsidRPr="00C8649A">
        <w:rPr>
          <w:rFonts w:ascii="Times New Roman" w:eastAsia="Times New Roman" w:hAnsi="Times New Roman" w:cs="Times New Roman"/>
          <w:sz w:val="24"/>
          <w:szCs w:val="24"/>
          <w:lang w:eastAsia="ru-RU"/>
        </w:rPr>
        <w:t xml:space="preserve"> использования протоколов </w:t>
      </w:r>
      <w:proofErr w:type="spellStart"/>
      <w:r w:rsidRPr="00C8649A">
        <w:rPr>
          <w:rFonts w:ascii="Times New Roman" w:eastAsia="Times New Roman" w:hAnsi="Times New Roman" w:cs="Times New Roman"/>
          <w:sz w:val="24"/>
          <w:szCs w:val="24"/>
          <w:lang w:eastAsia="ru-RU"/>
        </w:rPr>
        <w:t>междоменной</w:t>
      </w:r>
      <w:proofErr w:type="spellEnd"/>
      <w:r w:rsidRPr="00C8649A">
        <w:rPr>
          <w:rFonts w:ascii="Times New Roman" w:eastAsia="Times New Roman" w:hAnsi="Times New Roman" w:cs="Times New Roman"/>
          <w:sz w:val="24"/>
          <w:szCs w:val="24"/>
          <w:lang w:eastAsia="ru-RU"/>
        </w:rPr>
        <w:t xml:space="preserve"> маршрутизации (таких как BGP) в </w:t>
      </w:r>
      <w:proofErr w:type="gramStart"/>
      <w:r w:rsidRPr="00C8649A">
        <w:rPr>
          <w:rFonts w:ascii="Times New Roman" w:eastAsia="Times New Roman" w:hAnsi="Times New Roman" w:cs="Times New Roman"/>
          <w:sz w:val="24"/>
          <w:szCs w:val="24"/>
          <w:lang w:eastAsia="ru-RU"/>
        </w:rPr>
        <w:t>-н</w:t>
      </w:r>
      <w:proofErr w:type="gramEnd"/>
      <w:r w:rsidRPr="00C8649A">
        <w:rPr>
          <w:rFonts w:ascii="Times New Roman" w:eastAsia="Times New Roman" w:hAnsi="Times New Roman" w:cs="Times New Roman"/>
          <w:sz w:val="24"/>
          <w:szCs w:val="24"/>
          <w:lang w:eastAsia="ru-RU"/>
        </w:rPr>
        <w:t>астоящее время изучается, а окончательный документ находится на стадии предварительного стандарта (</w:t>
      </w:r>
      <w:proofErr w:type="spellStart"/>
      <w:r w:rsidRPr="00C8649A">
        <w:rPr>
          <w:rFonts w:ascii="Times New Roman" w:eastAsia="Times New Roman" w:hAnsi="Times New Roman" w:cs="Times New Roman"/>
          <w:sz w:val="24"/>
          <w:szCs w:val="24"/>
          <w:lang w:eastAsia="ru-RU"/>
        </w:rPr>
        <w:t>draft</w:t>
      </w:r>
      <w:proofErr w:type="spellEnd"/>
      <w:r w:rsidRPr="00C8649A">
        <w:rPr>
          <w:rFonts w:ascii="Times New Roman" w:eastAsia="Times New Roman" w:hAnsi="Times New Roman" w:cs="Times New Roman"/>
          <w:sz w:val="24"/>
          <w:szCs w:val="24"/>
          <w:lang w:eastAsia="ru-RU"/>
        </w:rPr>
        <w:t xml:space="preserve">). </w:t>
      </w:r>
    </w:p>
    <w:tbl>
      <w:tblPr>
        <w:tblpPr w:leftFromText="45" w:rightFromText="45" w:vertAnchor="text" w:tblpXSpec="right" w:tblpYSpec="center"/>
        <w:tblW w:w="2250" w:type="dxa"/>
        <w:tblCellSpacing w:w="7" w:type="dxa"/>
        <w:tblCellMar>
          <w:top w:w="45" w:type="dxa"/>
          <w:left w:w="45" w:type="dxa"/>
          <w:bottom w:w="45" w:type="dxa"/>
          <w:right w:w="45" w:type="dxa"/>
        </w:tblCellMar>
        <w:tblLook w:val="04A0"/>
      </w:tblPr>
      <w:tblGrid>
        <w:gridCol w:w="5398"/>
      </w:tblGrid>
      <w:tr w:rsidR="00C8649A" w:rsidRPr="00C8649A" w:rsidTr="00C8649A">
        <w:trPr>
          <w:tblCellSpacing w:w="7" w:type="dxa"/>
        </w:trPr>
        <w:tc>
          <w:tcPr>
            <w:tcW w:w="0" w:type="auto"/>
            <w:vAlign w:val="center"/>
            <w:hideMark/>
          </w:tcPr>
          <w:p w:rsidR="00C8649A" w:rsidRPr="00C8649A" w:rsidRDefault="00C8649A" w:rsidP="00C8649A">
            <w:pPr>
              <w:spacing w:after="0"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noProof/>
                <w:color w:val="0000FF"/>
                <w:sz w:val="24"/>
                <w:szCs w:val="24"/>
                <w:lang w:eastAsia="ru-RU"/>
              </w:rPr>
              <w:drawing>
                <wp:inline distT="0" distB="0" distL="0" distR="0">
                  <wp:extent cx="3333750" cy="1514475"/>
                  <wp:effectExtent l="19050" t="0" r="0" b="0"/>
                  <wp:docPr id="5" name="Рисунок 5" descr="http://itc.ua/img/ko/2004/27/small/gmpls_pic_3.gi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tc.ua/img/ko/2004/27/small/gmpls_pic_3.gif">
                            <a:hlinkClick r:id="rId9" tgtFrame="&quot;_blank&quot;"/>
                          </pic:cNvPr>
                          <pic:cNvPicPr>
                            <a:picLocks noChangeAspect="1" noChangeArrowheads="1"/>
                          </pic:cNvPicPr>
                        </pic:nvPicPr>
                        <pic:blipFill>
                          <a:blip r:embed="rId10"/>
                          <a:srcRect/>
                          <a:stretch>
                            <a:fillRect/>
                          </a:stretch>
                        </pic:blipFill>
                        <pic:spPr bwMode="auto">
                          <a:xfrm>
                            <a:off x="0" y="0"/>
                            <a:ext cx="3333750" cy="1514475"/>
                          </a:xfrm>
                          <a:prstGeom prst="rect">
                            <a:avLst/>
                          </a:prstGeom>
                          <a:noFill/>
                          <a:ln w="9525">
                            <a:noFill/>
                            <a:miter lim="800000"/>
                            <a:headEnd/>
                            <a:tailEnd/>
                          </a:ln>
                        </pic:spPr>
                      </pic:pic>
                    </a:graphicData>
                  </a:graphic>
                </wp:inline>
              </w:drawing>
            </w:r>
          </w:p>
        </w:tc>
      </w:tr>
      <w:tr w:rsidR="00C8649A" w:rsidRPr="00C8649A" w:rsidTr="00C8649A">
        <w:trPr>
          <w:tblCellSpacing w:w="7" w:type="dxa"/>
        </w:trPr>
        <w:tc>
          <w:tcPr>
            <w:tcW w:w="0" w:type="auto"/>
            <w:vAlign w:val="center"/>
            <w:hideMark/>
          </w:tcPr>
          <w:p w:rsidR="00C8649A" w:rsidRPr="00C8649A" w:rsidRDefault="00C8649A" w:rsidP="00C8649A">
            <w:pPr>
              <w:spacing w:after="0"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color w:val="006666"/>
                <w:sz w:val="24"/>
                <w:szCs w:val="24"/>
                <w:lang w:eastAsia="ru-RU"/>
              </w:rPr>
              <w:lastRenderedPageBreak/>
              <w:t>Рис. 3</w:t>
            </w:r>
            <w:r w:rsidRPr="00C8649A">
              <w:rPr>
                <w:rFonts w:ascii="Times New Roman" w:eastAsia="Times New Roman" w:hAnsi="Times New Roman" w:cs="Times New Roman"/>
                <w:sz w:val="24"/>
                <w:szCs w:val="24"/>
                <w:lang w:eastAsia="ru-RU"/>
              </w:rPr>
              <w:t xml:space="preserve"> </w:t>
            </w:r>
          </w:p>
        </w:tc>
      </w:tr>
    </w:tbl>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Дополнительно был разработан единственный специфический протокол сигнализации — LMP (</w:t>
      </w:r>
      <w:proofErr w:type="spellStart"/>
      <w:r w:rsidRPr="00C8649A">
        <w:rPr>
          <w:rFonts w:ascii="Times New Roman" w:eastAsia="Times New Roman" w:hAnsi="Times New Roman" w:cs="Times New Roman"/>
          <w:sz w:val="24"/>
          <w:szCs w:val="24"/>
          <w:lang w:eastAsia="ru-RU"/>
        </w:rPr>
        <w:t>Link</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Management</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Protocol</w:t>
      </w:r>
      <w:proofErr w:type="spellEnd"/>
      <w:r w:rsidRPr="00C8649A">
        <w:rPr>
          <w:rFonts w:ascii="Times New Roman" w:eastAsia="Times New Roman" w:hAnsi="Times New Roman" w:cs="Times New Roman"/>
          <w:sz w:val="24"/>
          <w:szCs w:val="24"/>
          <w:lang w:eastAsia="ru-RU"/>
        </w:rPr>
        <w:t>) — для управления соединениями смежных узлов. LMP обеспечивает поддержку управляющего канала, проверку целостности физического соединения, предоставляет информацию о свойствах канала, обнаруживает ошибки и сообщает о них. Уникальное свойство LMP — возможность локализации ошибок. Для работы системы сигнализации GMPLS необходим как минимум один двунаправленный канал, даже если между смежными узлами установлены однонаправленные соединения. Архитектура не определяет, как должны быть реализованы эти каналы, но для передачи маршрутной и сигнальной информации следует использовать IP. Таким образом, стек протоколов GMPLS перекрывает четыре нижних уровня семиуровневой модели ISO/OSI (рис. 3).</w:t>
      </w:r>
    </w:p>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color w:val="CC3300"/>
          <w:sz w:val="24"/>
          <w:szCs w:val="24"/>
          <w:lang w:eastAsia="ru-RU"/>
        </w:rPr>
        <w:t>Модель адресации и обобщенная метка GMPLS</w:t>
      </w:r>
    </w:p>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В GMPLS сохраняется IP-адресация. Это подразумевает, что для идентификации интерфейсов используются адреса в стандартах IPv4 и/или IPv6. Такая адресация применяется не только для интерфейсов IP-узлов, но также для идентификации любых PSC- и не PSC-интерфейсов. </w:t>
      </w:r>
    </w:p>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Для поддержки различных типов интерфейсов в GMPLS предусмотрена расширенная обобщенная метка. Новый формат ее содержит информацию, которая позволяет принимающему устройству создавать LSP и осуществлять пересылку данных независимо от его конструкции (пакетные сети, TDM и т. п.). Такая метка может представлять собой </w:t>
      </w:r>
      <w:proofErr w:type="gramStart"/>
      <w:r w:rsidRPr="00C8649A">
        <w:rPr>
          <w:rFonts w:ascii="Times New Roman" w:eastAsia="Times New Roman" w:hAnsi="Times New Roman" w:cs="Times New Roman"/>
          <w:sz w:val="24"/>
          <w:szCs w:val="24"/>
          <w:lang w:eastAsia="ru-RU"/>
        </w:rPr>
        <w:t>-о</w:t>
      </w:r>
      <w:proofErr w:type="gramEnd"/>
      <w:r w:rsidRPr="00C8649A">
        <w:rPr>
          <w:rFonts w:ascii="Times New Roman" w:eastAsia="Times New Roman" w:hAnsi="Times New Roman" w:cs="Times New Roman"/>
          <w:sz w:val="24"/>
          <w:szCs w:val="24"/>
          <w:lang w:eastAsia="ru-RU"/>
        </w:rPr>
        <w:t xml:space="preserve">диночную волну, оптическое волокно или временной TDM-слот. Традиционные MPLS-метки ATM, </w:t>
      </w:r>
      <w:proofErr w:type="spellStart"/>
      <w:r w:rsidRPr="00C8649A">
        <w:rPr>
          <w:rFonts w:ascii="Times New Roman" w:eastAsia="Times New Roman" w:hAnsi="Times New Roman" w:cs="Times New Roman"/>
          <w:sz w:val="24"/>
          <w:szCs w:val="24"/>
          <w:lang w:eastAsia="ru-RU"/>
        </w:rPr>
        <w:t>Virtual</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Channel</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Connection</w:t>
      </w:r>
      <w:proofErr w:type="spellEnd"/>
      <w:r w:rsidRPr="00C8649A">
        <w:rPr>
          <w:rFonts w:ascii="Times New Roman" w:eastAsia="Times New Roman" w:hAnsi="Times New Roman" w:cs="Times New Roman"/>
          <w:sz w:val="24"/>
          <w:szCs w:val="24"/>
          <w:lang w:eastAsia="ru-RU"/>
        </w:rPr>
        <w:t xml:space="preserve"> (VCC), </w:t>
      </w:r>
      <w:proofErr w:type="spellStart"/>
      <w:r w:rsidRPr="00C8649A">
        <w:rPr>
          <w:rFonts w:ascii="Times New Roman" w:eastAsia="Times New Roman" w:hAnsi="Times New Roman" w:cs="Times New Roman"/>
          <w:sz w:val="24"/>
          <w:szCs w:val="24"/>
          <w:lang w:eastAsia="ru-RU"/>
        </w:rPr>
        <w:t>IP-shim</w:t>
      </w:r>
      <w:proofErr w:type="spellEnd"/>
      <w:r w:rsidRPr="00C8649A">
        <w:rPr>
          <w:rFonts w:ascii="Times New Roman" w:eastAsia="Times New Roman" w:hAnsi="Times New Roman" w:cs="Times New Roman"/>
          <w:sz w:val="24"/>
          <w:szCs w:val="24"/>
          <w:lang w:eastAsia="ru-RU"/>
        </w:rPr>
        <w:t xml:space="preserve"> также поддерживаются. </w:t>
      </w:r>
      <w:proofErr w:type="gramStart"/>
      <w:r w:rsidRPr="00C8649A">
        <w:rPr>
          <w:rFonts w:ascii="Times New Roman" w:eastAsia="Times New Roman" w:hAnsi="Times New Roman" w:cs="Times New Roman"/>
          <w:sz w:val="24"/>
          <w:szCs w:val="24"/>
          <w:lang w:eastAsia="ru-RU"/>
        </w:rPr>
        <w:t xml:space="preserve">Обобщенная метка содержит как минимум тип LSP, определяющий, какой тип метки будет передаваться (пакетный, SDH/SONET и т. д.), вид пересылки, который показывает, предполагает ли узел использовать коммутацию пакетов, временные слоты, световую волну или FSC, и обобщенный идентификатор нагрузки, отображающий тип нагрузки, переносимой через LSP (виртуальные </w:t>
      </w:r>
      <w:proofErr w:type="spellStart"/>
      <w:r w:rsidRPr="00C8649A">
        <w:rPr>
          <w:rFonts w:ascii="Times New Roman" w:eastAsia="Times New Roman" w:hAnsi="Times New Roman" w:cs="Times New Roman"/>
          <w:sz w:val="24"/>
          <w:szCs w:val="24"/>
          <w:lang w:eastAsia="ru-RU"/>
        </w:rPr>
        <w:t>трибутарные</w:t>
      </w:r>
      <w:proofErr w:type="spellEnd"/>
      <w:r w:rsidRPr="00C8649A">
        <w:rPr>
          <w:rFonts w:ascii="Times New Roman" w:eastAsia="Times New Roman" w:hAnsi="Times New Roman" w:cs="Times New Roman"/>
          <w:sz w:val="24"/>
          <w:szCs w:val="24"/>
          <w:lang w:eastAsia="ru-RU"/>
        </w:rPr>
        <w:t xml:space="preserve"> потоки, DS-3, ATM, </w:t>
      </w:r>
      <w:proofErr w:type="spellStart"/>
      <w:r w:rsidRPr="00C8649A">
        <w:rPr>
          <w:rFonts w:ascii="Times New Roman" w:eastAsia="Times New Roman" w:hAnsi="Times New Roman" w:cs="Times New Roman"/>
          <w:sz w:val="24"/>
          <w:szCs w:val="24"/>
          <w:lang w:eastAsia="ru-RU"/>
        </w:rPr>
        <w:t>Ethernet</w:t>
      </w:r>
      <w:proofErr w:type="spellEnd"/>
      <w:r w:rsidRPr="00C8649A">
        <w:rPr>
          <w:rFonts w:ascii="Times New Roman" w:eastAsia="Times New Roman" w:hAnsi="Times New Roman" w:cs="Times New Roman"/>
          <w:sz w:val="24"/>
          <w:szCs w:val="24"/>
          <w:lang w:eastAsia="ru-RU"/>
        </w:rPr>
        <w:t xml:space="preserve"> и т. п.).</w:t>
      </w:r>
      <w:proofErr w:type="gramEnd"/>
    </w:p>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color w:val="CC3300"/>
          <w:sz w:val="24"/>
          <w:szCs w:val="24"/>
          <w:lang w:eastAsia="ru-RU"/>
        </w:rPr>
        <w:t>Иерархия LSP</w:t>
      </w:r>
    </w:p>
    <w:tbl>
      <w:tblPr>
        <w:tblpPr w:leftFromText="45" w:rightFromText="45" w:vertAnchor="text" w:tblpXSpec="right" w:tblpYSpec="center"/>
        <w:tblW w:w="2250" w:type="dxa"/>
        <w:tblCellSpacing w:w="7" w:type="dxa"/>
        <w:tblCellMar>
          <w:top w:w="45" w:type="dxa"/>
          <w:left w:w="45" w:type="dxa"/>
          <w:bottom w:w="45" w:type="dxa"/>
          <w:right w:w="45" w:type="dxa"/>
        </w:tblCellMar>
        <w:tblLook w:val="04A0"/>
      </w:tblPr>
      <w:tblGrid>
        <w:gridCol w:w="7078"/>
      </w:tblGrid>
      <w:tr w:rsidR="00C8649A" w:rsidRPr="00C8649A" w:rsidTr="00C8649A">
        <w:trPr>
          <w:tblCellSpacing w:w="7" w:type="dxa"/>
        </w:trPr>
        <w:tc>
          <w:tcPr>
            <w:tcW w:w="0" w:type="auto"/>
            <w:vAlign w:val="center"/>
            <w:hideMark/>
          </w:tcPr>
          <w:p w:rsidR="00C8649A" w:rsidRPr="00C8649A" w:rsidRDefault="00C8649A" w:rsidP="00C8649A">
            <w:pPr>
              <w:spacing w:after="0"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noProof/>
                <w:color w:val="0000FF"/>
                <w:sz w:val="24"/>
                <w:szCs w:val="24"/>
                <w:lang w:eastAsia="ru-RU"/>
              </w:rPr>
              <w:lastRenderedPageBreak/>
              <w:drawing>
                <wp:inline distT="0" distB="0" distL="0" distR="0">
                  <wp:extent cx="4400550" cy="2066925"/>
                  <wp:effectExtent l="19050" t="0" r="0" b="0"/>
                  <wp:docPr id="6" name="Рисунок 6" descr="http://itc.ua/img/ko/2004/27/small/gmpls_pic_4.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tc.ua/img/ko/2004/27/small/gmpls_pic_4.jpg">
                            <a:hlinkClick r:id="rId11" tgtFrame="&quot;_blank&quot;"/>
                          </pic:cNvPr>
                          <pic:cNvPicPr>
                            <a:picLocks noChangeAspect="1" noChangeArrowheads="1"/>
                          </pic:cNvPicPr>
                        </pic:nvPicPr>
                        <pic:blipFill>
                          <a:blip r:embed="rId12"/>
                          <a:srcRect/>
                          <a:stretch>
                            <a:fillRect/>
                          </a:stretch>
                        </pic:blipFill>
                        <pic:spPr bwMode="auto">
                          <a:xfrm>
                            <a:off x="0" y="0"/>
                            <a:ext cx="4400550" cy="2066925"/>
                          </a:xfrm>
                          <a:prstGeom prst="rect">
                            <a:avLst/>
                          </a:prstGeom>
                          <a:noFill/>
                          <a:ln w="9525">
                            <a:noFill/>
                            <a:miter lim="800000"/>
                            <a:headEnd/>
                            <a:tailEnd/>
                          </a:ln>
                        </pic:spPr>
                      </pic:pic>
                    </a:graphicData>
                  </a:graphic>
                </wp:inline>
              </w:drawing>
            </w:r>
          </w:p>
        </w:tc>
      </w:tr>
      <w:tr w:rsidR="00C8649A" w:rsidRPr="00C8649A" w:rsidTr="00C8649A">
        <w:trPr>
          <w:tblCellSpacing w:w="7" w:type="dxa"/>
        </w:trPr>
        <w:tc>
          <w:tcPr>
            <w:tcW w:w="0" w:type="auto"/>
            <w:vAlign w:val="center"/>
            <w:hideMark/>
          </w:tcPr>
          <w:p w:rsidR="00C8649A" w:rsidRPr="00C8649A" w:rsidRDefault="00C8649A" w:rsidP="00C8649A">
            <w:pPr>
              <w:spacing w:after="0"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color w:val="006666"/>
                <w:sz w:val="24"/>
                <w:szCs w:val="24"/>
                <w:lang w:eastAsia="ru-RU"/>
              </w:rPr>
              <w:t>Рис. 4</w:t>
            </w:r>
            <w:r w:rsidRPr="00C8649A">
              <w:rPr>
                <w:rFonts w:ascii="Times New Roman" w:eastAsia="Times New Roman" w:hAnsi="Times New Roman" w:cs="Times New Roman"/>
                <w:sz w:val="24"/>
                <w:szCs w:val="24"/>
                <w:lang w:eastAsia="ru-RU"/>
              </w:rPr>
              <w:t xml:space="preserve"> </w:t>
            </w:r>
          </w:p>
        </w:tc>
      </w:tr>
      <w:tr w:rsidR="00C8649A" w:rsidRPr="00C8649A" w:rsidTr="00C8649A">
        <w:trPr>
          <w:tblCellSpacing w:w="7" w:type="dxa"/>
        </w:trPr>
        <w:tc>
          <w:tcPr>
            <w:tcW w:w="0" w:type="auto"/>
            <w:vAlign w:val="center"/>
            <w:hideMark/>
          </w:tcPr>
          <w:p w:rsidR="00C8649A" w:rsidRPr="00C8649A" w:rsidRDefault="00C8649A" w:rsidP="00C8649A">
            <w:pPr>
              <w:spacing w:after="0"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noProof/>
                <w:color w:val="0000FF"/>
                <w:sz w:val="24"/>
                <w:szCs w:val="24"/>
                <w:lang w:eastAsia="ru-RU"/>
              </w:rPr>
              <w:drawing>
                <wp:inline distT="0" distB="0" distL="0" distR="0">
                  <wp:extent cx="1428750" cy="390525"/>
                  <wp:effectExtent l="19050" t="0" r="0" b="0"/>
                  <wp:docPr id="7" name="Рисунок 7" descr="http://itc.ua/img/ko/2004/27/small/gmpls_pic_5.gif">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tc.ua/img/ko/2004/27/small/gmpls_pic_5.gif">
                            <a:hlinkClick r:id="rId13" tgtFrame="&quot;_blank&quot;"/>
                          </pic:cNvPr>
                          <pic:cNvPicPr>
                            <a:picLocks noChangeAspect="1" noChangeArrowheads="1"/>
                          </pic:cNvPicPr>
                        </pic:nvPicPr>
                        <pic:blipFill>
                          <a:blip r:embed="rId14"/>
                          <a:srcRect/>
                          <a:stretch>
                            <a:fillRect/>
                          </a:stretch>
                        </pic:blipFill>
                        <pic:spPr bwMode="auto">
                          <a:xfrm>
                            <a:off x="0" y="0"/>
                            <a:ext cx="1428750" cy="390525"/>
                          </a:xfrm>
                          <a:prstGeom prst="rect">
                            <a:avLst/>
                          </a:prstGeom>
                          <a:noFill/>
                          <a:ln w="9525">
                            <a:noFill/>
                            <a:miter lim="800000"/>
                            <a:headEnd/>
                            <a:tailEnd/>
                          </a:ln>
                        </pic:spPr>
                      </pic:pic>
                    </a:graphicData>
                  </a:graphic>
                </wp:inline>
              </w:drawing>
            </w:r>
          </w:p>
        </w:tc>
      </w:tr>
      <w:tr w:rsidR="00C8649A" w:rsidRPr="00C8649A" w:rsidTr="00C8649A">
        <w:trPr>
          <w:tblCellSpacing w:w="7" w:type="dxa"/>
        </w:trPr>
        <w:tc>
          <w:tcPr>
            <w:tcW w:w="0" w:type="auto"/>
            <w:vAlign w:val="center"/>
            <w:hideMark/>
          </w:tcPr>
          <w:p w:rsidR="00C8649A" w:rsidRPr="00C8649A" w:rsidRDefault="00C8649A" w:rsidP="00C8649A">
            <w:pPr>
              <w:spacing w:after="0"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color w:val="006666"/>
                <w:sz w:val="24"/>
                <w:szCs w:val="24"/>
                <w:lang w:eastAsia="ru-RU"/>
              </w:rPr>
              <w:t>Рис. 5</w:t>
            </w:r>
            <w:r w:rsidRPr="00C8649A">
              <w:rPr>
                <w:rFonts w:ascii="Times New Roman" w:eastAsia="Times New Roman" w:hAnsi="Times New Roman" w:cs="Times New Roman"/>
                <w:sz w:val="24"/>
                <w:szCs w:val="24"/>
                <w:lang w:eastAsia="ru-RU"/>
              </w:rPr>
              <w:t xml:space="preserve"> </w:t>
            </w:r>
          </w:p>
        </w:tc>
      </w:tr>
    </w:tbl>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Для формирования пакетного LSP необходимо последовательно </w:t>
      </w:r>
      <w:proofErr w:type="spellStart"/>
      <w:proofErr w:type="gramStart"/>
      <w:r w:rsidRPr="00C8649A">
        <w:rPr>
          <w:rFonts w:ascii="Times New Roman" w:eastAsia="Times New Roman" w:hAnsi="Times New Roman" w:cs="Times New Roman"/>
          <w:sz w:val="24"/>
          <w:szCs w:val="24"/>
          <w:lang w:eastAsia="ru-RU"/>
        </w:rPr>
        <w:t>за-просить</w:t>
      </w:r>
      <w:proofErr w:type="spellEnd"/>
      <w:proofErr w:type="gramEnd"/>
      <w:r w:rsidRPr="00C8649A">
        <w:rPr>
          <w:rFonts w:ascii="Times New Roman" w:eastAsia="Times New Roman" w:hAnsi="Times New Roman" w:cs="Times New Roman"/>
          <w:sz w:val="24"/>
          <w:szCs w:val="24"/>
          <w:lang w:eastAsia="ru-RU"/>
        </w:rPr>
        <w:t xml:space="preserve"> ресурсы на нижестоящих уровнях. Таким образом, в рамках GMPLS вводится понятие иерархии LSP (рис. 4). Это понятие является ключевым моментом при создании </w:t>
      </w:r>
      <w:proofErr w:type="gramStart"/>
      <w:r w:rsidRPr="00C8649A">
        <w:rPr>
          <w:rFonts w:ascii="Times New Roman" w:eastAsia="Times New Roman" w:hAnsi="Times New Roman" w:cs="Times New Roman"/>
          <w:sz w:val="24"/>
          <w:szCs w:val="24"/>
          <w:lang w:eastAsia="ru-RU"/>
        </w:rPr>
        <w:t>обобщенного</w:t>
      </w:r>
      <w:proofErr w:type="gramEnd"/>
      <w:r w:rsidRPr="00C8649A">
        <w:rPr>
          <w:rFonts w:ascii="Times New Roman" w:eastAsia="Times New Roman" w:hAnsi="Times New Roman" w:cs="Times New Roman"/>
          <w:sz w:val="24"/>
          <w:szCs w:val="24"/>
          <w:lang w:eastAsia="ru-RU"/>
        </w:rPr>
        <w:t xml:space="preserve"> LSP (G-LSP).</w:t>
      </w:r>
    </w:p>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Рассмотрим процедуры реализации </w:t>
      </w:r>
      <w:proofErr w:type="gramStart"/>
      <w:r w:rsidRPr="00C8649A">
        <w:rPr>
          <w:rFonts w:ascii="Times New Roman" w:eastAsia="Times New Roman" w:hAnsi="Times New Roman" w:cs="Times New Roman"/>
          <w:sz w:val="24"/>
          <w:szCs w:val="24"/>
          <w:lang w:eastAsia="ru-RU"/>
        </w:rPr>
        <w:t>пакетного</w:t>
      </w:r>
      <w:proofErr w:type="gramEnd"/>
      <w:r w:rsidRPr="00C8649A">
        <w:rPr>
          <w:rFonts w:ascii="Times New Roman" w:eastAsia="Times New Roman" w:hAnsi="Times New Roman" w:cs="Times New Roman"/>
          <w:sz w:val="24"/>
          <w:szCs w:val="24"/>
          <w:lang w:eastAsia="ru-RU"/>
        </w:rPr>
        <w:t xml:space="preserve"> LSP (рис. 5) в сети GMPLS. Так, сети с коммутацией пакетов подключены через STM-4 к SDH-кольцу. Кольца SDH объединены с </w:t>
      </w:r>
      <w:proofErr w:type="gramStart"/>
      <w:r w:rsidRPr="00C8649A">
        <w:rPr>
          <w:rFonts w:ascii="Times New Roman" w:eastAsia="Times New Roman" w:hAnsi="Times New Roman" w:cs="Times New Roman"/>
          <w:sz w:val="24"/>
          <w:szCs w:val="24"/>
          <w:lang w:eastAsia="ru-RU"/>
        </w:rPr>
        <w:t>оптическими</w:t>
      </w:r>
      <w:proofErr w:type="gram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кросс-коннекторами</w:t>
      </w:r>
      <w:proofErr w:type="spellEnd"/>
      <w:r w:rsidRPr="00C8649A">
        <w:rPr>
          <w:rFonts w:ascii="Times New Roman" w:eastAsia="Times New Roman" w:hAnsi="Times New Roman" w:cs="Times New Roman"/>
          <w:sz w:val="24"/>
          <w:szCs w:val="24"/>
          <w:lang w:eastAsia="ru-RU"/>
        </w:rPr>
        <w:t xml:space="preserve"> (OXC1, OXC2). Между </w:t>
      </w:r>
      <w:proofErr w:type="spellStart"/>
      <w:r w:rsidRPr="00C8649A">
        <w:rPr>
          <w:rFonts w:ascii="Times New Roman" w:eastAsia="Times New Roman" w:hAnsi="Times New Roman" w:cs="Times New Roman"/>
          <w:sz w:val="24"/>
          <w:szCs w:val="24"/>
          <w:lang w:eastAsia="ru-RU"/>
        </w:rPr>
        <w:t>кросс-коннекторами</w:t>
      </w:r>
      <w:proofErr w:type="spellEnd"/>
      <w:r w:rsidRPr="00C8649A">
        <w:rPr>
          <w:rFonts w:ascii="Times New Roman" w:eastAsia="Times New Roman" w:hAnsi="Times New Roman" w:cs="Times New Roman"/>
          <w:sz w:val="24"/>
          <w:szCs w:val="24"/>
          <w:lang w:eastAsia="ru-RU"/>
        </w:rPr>
        <w:t xml:space="preserve"> находится оптическая линия с пропускной способностью STM-64. Необходимо создать LSP и передать данные от LSR1 к LSR4. Для образования пакетного LSP (рис. 5, LSP </w:t>
      </w:r>
      <w:proofErr w:type="spellStart"/>
      <w:r w:rsidRPr="00C8649A">
        <w:rPr>
          <w:rFonts w:ascii="Times New Roman" w:eastAsia="Times New Roman" w:hAnsi="Times New Roman" w:cs="Times New Roman"/>
          <w:sz w:val="24"/>
          <w:szCs w:val="24"/>
          <w:lang w:eastAsia="ru-RU"/>
        </w:rPr>
        <w:t>pc</w:t>
      </w:r>
      <w:proofErr w:type="spellEnd"/>
      <w:r w:rsidRPr="00C8649A">
        <w:rPr>
          <w:rFonts w:ascii="Times New Roman" w:eastAsia="Times New Roman" w:hAnsi="Times New Roman" w:cs="Times New Roman"/>
          <w:sz w:val="24"/>
          <w:szCs w:val="24"/>
          <w:lang w:eastAsia="ru-RU"/>
        </w:rPr>
        <w:t xml:space="preserve">) требуется сформировать пакетный туннель через LSP более низкого уровня иерархии. Для этого посылается запрос PATH (RSVP-TE) или </w:t>
      </w:r>
      <w:proofErr w:type="spellStart"/>
      <w:r w:rsidRPr="00C8649A">
        <w:rPr>
          <w:rFonts w:ascii="Times New Roman" w:eastAsia="Times New Roman" w:hAnsi="Times New Roman" w:cs="Times New Roman"/>
          <w:sz w:val="24"/>
          <w:szCs w:val="24"/>
          <w:lang w:eastAsia="ru-RU"/>
        </w:rPr>
        <w:t>Label</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Request</w:t>
      </w:r>
      <w:proofErr w:type="spellEnd"/>
      <w:r w:rsidRPr="00C8649A">
        <w:rPr>
          <w:rFonts w:ascii="Times New Roman" w:eastAsia="Times New Roman" w:hAnsi="Times New Roman" w:cs="Times New Roman"/>
          <w:sz w:val="24"/>
          <w:szCs w:val="24"/>
          <w:lang w:eastAsia="ru-RU"/>
        </w:rPr>
        <w:t xml:space="preserve"> (CR-LDP) на более низкий уровень иерархии. Сообщение содержит обобщенный запрос с указанием типов LSP и нагрузки (пакет, TDM-слот и т. д.), а также ряд служебных параметров. После обработки запроса нижестоящий узел пересылает в обратном направлении сообщение RESV/</w:t>
      </w:r>
      <w:proofErr w:type="spellStart"/>
      <w:r w:rsidRPr="00C8649A">
        <w:rPr>
          <w:rFonts w:ascii="Times New Roman" w:eastAsia="Times New Roman" w:hAnsi="Times New Roman" w:cs="Times New Roman"/>
          <w:sz w:val="24"/>
          <w:szCs w:val="24"/>
          <w:lang w:eastAsia="ru-RU"/>
        </w:rPr>
        <w:t>Label</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Mapping</w:t>
      </w:r>
      <w:proofErr w:type="spellEnd"/>
      <w:r w:rsidRPr="00C8649A">
        <w:rPr>
          <w:rFonts w:ascii="Times New Roman" w:eastAsia="Times New Roman" w:hAnsi="Times New Roman" w:cs="Times New Roman"/>
          <w:sz w:val="24"/>
          <w:szCs w:val="24"/>
          <w:lang w:eastAsia="ru-RU"/>
        </w:rPr>
        <w:t xml:space="preserve">, содержащее обобщенную метку, которую необходимо использовать </w:t>
      </w:r>
      <w:proofErr w:type="gramStart"/>
      <w:r w:rsidRPr="00C8649A">
        <w:rPr>
          <w:rFonts w:ascii="Times New Roman" w:eastAsia="Times New Roman" w:hAnsi="Times New Roman" w:cs="Times New Roman"/>
          <w:sz w:val="24"/>
          <w:szCs w:val="24"/>
          <w:lang w:eastAsia="ru-RU"/>
        </w:rPr>
        <w:t>для</w:t>
      </w:r>
      <w:proofErr w:type="gramEnd"/>
      <w:r w:rsidRPr="00C8649A">
        <w:rPr>
          <w:rFonts w:ascii="Times New Roman" w:eastAsia="Times New Roman" w:hAnsi="Times New Roman" w:cs="Times New Roman"/>
          <w:sz w:val="24"/>
          <w:szCs w:val="24"/>
          <w:lang w:eastAsia="ru-RU"/>
        </w:rPr>
        <w:t xml:space="preserve"> данного LSP. Поскольку в RSVP-ТЕ получатель инициирует образование соединения, то в случае пакетного LSP будут созданы:</w:t>
      </w:r>
    </w:p>
    <w:p w:rsidR="00C8649A" w:rsidRPr="00C8649A" w:rsidRDefault="00C8649A" w:rsidP="00C8649A">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LSP между OXC1 и OXC2 (LSP </w:t>
      </w:r>
      <w:proofErr w:type="spellStart"/>
      <w:r w:rsidRPr="00C8649A">
        <w:rPr>
          <w:rFonts w:ascii="Times New Roman" w:eastAsia="Times New Roman" w:hAnsi="Times New Roman" w:cs="Times New Roman"/>
          <w:sz w:val="24"/>
          <w:szCs w:val="24"/>
          <w:lang w:eastAsia="ru-RU"/>
        </w:rPr>
        <w:t>l</w:t>
      </w:r>
      <w:proofErr w:type="spellEnd"/>
      <w:r w:rsidRPr="00C8649A">
        <w:rPr>
          <w:rFonts w:ascii="Times New Roman" w:eastAsia="Times New Roman" w:hAnsi="Times New Roman" w:cs="Times New Roman"/>
          <w:sz w:val="24"/>
          <w:szCs w:val="24"/>
          <w:lang w:eastAsia="ru-RU"/>
        </w:rPr>
        <w:t xml:space="preserve">). </w:t>
      </w:r>
    </w:p>
    <w:p w:rsidR="00C8649A" w:rsidRPr="00C8649A" w:rsidRDefault="00C8649A" w:rsidP="00C8649A">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LSP между DSC2 и DSC3 (пограничными узлами), затем после распространения информации о полученных метках в пределах домена — LSP между DSC1 и DSC4 (LSP TDM). </w:t>
      </w:r>
    </w:p>
    <w:p w:rsidR="00C8649A" w:rsidRPr="00C8649A" w:rsidRDefault="00C8649A" w:rsidP="00C8649A">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LSP между </w:t>
      </w:r>
      <w:proofErr w:type="gramStart"/>
      <w:r w:rsidRPr="00C8649A">
        <w:rPr>
          <w:rFonts w:ascii="Times New Roman" w:eastAsia="Times New Roman" w:hAnsi="Times New Roman" w:cs="Times New Roman"/>
          <w:sz w:val="24"/>
          <w:szCs w:val="24"/>
          <w:lang w:eastAsia="ru-RU"/>
        </w:rPr>
        <w:t>пограничными</w:t>
      </w:r>
      <w:proofErr w:type="gram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маршрутизаторами</w:t>
      </w:r>
      <w:proofErr w:type="spellEnd"/>
      <w:r w:rsidRPr="00C8649A">
        <w:rPr>
          <w:rFonts w:ascii="Times New Roman" w:eastAsia="Times New Roman" w:hAnsi="Times New Roman" w:cs="Times New Roman"/>
          <w:sz w:val="24"/>
          <w:szCs w:val="24"/>
          <w:lang w:eastAsia="ru-RU"/>
        </w:rPr>
        <w:t xml:space="preserve"> пакетной сети LSR2-LSR3 и путь LSR1-LSR4 согласно передаваемой в пределах домена информации о полученных метках. </w:t>
      </w:r>
    </w:p>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color w:val="CC3300"/>
          <w:sz w:val="24"/>
          <w:szCs w:val="24"/>
          <w:lang w:eastAsia="ru-RU"/>
        </w:rPr>
        <w:lastRenderedPageBreak/>
        <w:t xml:space="preserve">Решения для повышения </w:t>
      </w:r>
      <w:proofErr w:type="spellStart"/>
      <w:r w:rsidRPr="00C8649A">
        <w:rPr>
          <w:rFonts w:ascii="Times New Roman" w:eastAsia="Times New Roman" w:hAnsi="Times New Roman" w:cs="Times New Roman"/>
          <w:color w:val="CC3300"/>
          <w:sz w:val="24"/>
          <w:szCs w:val="24"/>
          <w:lang w:eastAsia="ru-RU"/>
        </w:rPr>
        <w:t>масштабируемости</w:t>
      </w:r>
      <w:proofErr w:type="spellEnd"/>
    </w:p>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Для работы GMPLS необходимо пересылать значительные объемы трафика протоколов сигнализации и маршрутизации. Помимо этого, ожидается, что с ростом пропускной способности оптических каналов потребуется создавать и поддерживать информацию о большом количестве соединений. Для сохранения высокой </w:t>
      </w:r>
      <w:proofErr w:type="spellStart"/>
      <w:r w:rsidRPr="00C8649A">
        <w:rPr>
          <w:rFonts w:ascii="Times New Roman" w:eastAsia="Times New Roman" w:hAnsi="Times New Roman" w:cs="Times New Roman"/>
          <w:sz w:val="24"/>
          <w:szCs w:val="24"/>
          <w:lang w:eastAsia="ru-RU"/>
        </w:rPr>
        <w:t>масштабируемости</w:t>
      </w:r>
      <w:proofErr w:type="spellEnd"/>
      <w:r w:rsidRPr="00C8649A">
        <w:rPr>
          <w:rFonts w:ascii="Times New Roman" w:eastAsia="Times New Roman" w:hAnsi="Times New Roman" w:cs="Times New Roman"/>
          <w:sz w:val="24"/>
          <w:szCs w:val="24"/>
          <w:lang w:eastAsia="ru-RU"/>
        </w:rPr>
        <w:t xml:space="preserve"> в рамках архитектуры GMPLS были добавлены несколько механизмов:</w:t>
      </w:r>
    </w:p>
    <w:p w:rsidR="00C8649A" w:rsidRPr="00C8649A" w:rsidRDefault="00C8649A" w:rsidP="00C8649A">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Безадресные (</w:t>
      </w:r>
      <w:proofErr w:type="spellStart"/>
      <w:r w:rsidRPr="00C8649A">
        <w:rPr>
          <w:rFonts w:ascii="Times New Roman" w:eastAsia="Times New Roman" w:hAnsi="Times New Roman" w:cs="Times New Roman"/>
          <w:sz w:val="24"/>
          <w:szCs w:val="24"/>
          <w:lang w:eastAsia="ru-RU"/>
        </w:rPr>
        <w:t>unnumbered</w:t>
      </w:r>
      <w:proofErr w:type="spellEnd"/>
      <w:r w:rsidRPr="00C8649A">
        <w:rPr>
          <w:rFonts w:ascii="Times New Roman" w:eastAsia="Times New Roman" w:hAnsi="Times New Roman" w:cs="Times New Roman"/>
          <w:sz w:val="24"/>
          <w:szCs w:val="24"/>
          <w:lang w:eastAsia="ru-RU"/>
        </w:rPr>
        <w:t xml:space="preserve">) -соединения (или интерфейсы). Соединения (или интерфейсы), не имеющие IP-адресов. Поскольку такие интерфейсы не определяются IP-адресом, необходимо ввести идентификатор, локальный для LSR, к которому он принадлежит. </w:t>
      </w:r>
      <w:proofErr w:type="gramStart"/>
      <w:r w:rsidRPr="00C8649A">
        <w:rPr>
          <w:rFonts w:ascii="Times New Roman" w:eastAsia="Times New Roman" w:hAnsi="Times New Roman" w:cs="Times New Roman"/>
          <w:sz w:val="24"/>
          <w:szCs w:val="24"/>
          <w:lang w:eastAsia="ru-RU"/>
        </w:rPr>
        <w:t xml:space="preserve">Для создания LSP смежные </w:t>
      </w:r>
      <w:proofErr w:type="spellStart"/>
      <w:r w:rsidRPr="00C8649A">
        <w:rPr>
          <w:rFonts w:ascii="Times New Roman" w:eastAsia="Times New Roman" w:hAnsi="Times New Roman" w:cs="Times New Roman"/>
          <w:sz w:val="24"/>
          <w:szCs w:val="24"/>
          <w:lang w:eastAsia="ru-RU"/>
        </w:rPr>
        <w:t>маршрутизаторы</w:t>
      </w:r>
      <w:proofErr w:type="spellEnd"/>
      <w:r w:rsidRPr="00C8649A">
        <w:rPr>
          <w:rFonts w:ascii="Times New Roman" w:eastAsia="Times New Roman" w:hAnsi="Times New Roman" w:cs="Times New Roman"/>
          <w:sz w:val="24"/>
          <w:szCs w:val="24"/>
          <w:lang w:eastAsia="ru-RU"/>
        </w:rPr>
        <w:t xml:space="preserve"> обмениваются локальными идентификаторами.</w:t>
      </w:r>
      <w:proofErr w:type="gramEnd"/>
      <w:r w:rsidRPr="00C8649A">
        <w:rPr>
          <w:rFonts w:ascii="Times New Roman" w:eastAsia="Times New Roman" w:hAnsi="Times New Roman" w:cs="Times New Roman"/>
          <w:sz w:val="24"/>
          <w:szCs w:val="24"/>
          <w:lang w:eastAsia="ru-RU"/>
        </w:rPr>
        <w:t xml:space="preserve"> Пересылка идентификаторов может быть осуществлена с помощью протокола LMP. </w:t>
      </w:r>
    </w:p>
    <w:p w:rsidR="00C8649A" w:rsidRPr="00C8649A" w:rsidRDefault="00C8649A" w:rsidP="00C8649A">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Группировка (</w:t>
      </w:r>
      <w:proofErr w:type="spellStart"/>
      <w:r w:rsidRPr="00C8649A">
        <w:rPr>
          <w:rFonts w:ascii="Times New Roman" w:eastAsia="Times New Roman" w:hAnsi="Times New Roman" w:cs="Times New Roman"/>
          <w:sz w:val="24"/>
          <w:szCs w:val="24"/>
          <w:lang w:eastAsia="ru-RU"/>
        </w:rPr>
        <w:t>bundling</w:t>
      </w:r>
      <w:proofErr w:type="spellEnd"/>
      <w:r w:rsidRPr="00C8649A">
        <w:rPr>
          <w:rFonts w:ascii="Times New Roman" w:eastAsia="Times New Roman" w:hAnsi="Times New Roman" w:cs="Times New Roman"/>
          <w:sz w:val="24"/>
          <w:szCs w:val="24"/>
          <w:lang w:eastAsia="ru-RU"/>
        </w:rPr>
        <w:t xml:space="preserve">) каналов. Когда смежные </w:t>
      </w:r>
      <w:proofErr w:type="spellStart"/>
      <w:r w:rsidRPr="00C8649A">
        <w:rPr>
          <w:rFonts w:ascii="Times New Roman" w:eastAsia="Times New Roman" w:hAnsi="Times New Roman" w:cs="Times New Roman"/>
          <w:sz w:val="24"/>
          <w:szCs w:val="24"/>
          <w:lang w:eastAsia="ru-RU"/>
        </w:rPr>
        <w:t>маршрутизаторы</w:t>
      </w:r>
      <w:proofErr w:type="spellEnd"/>
      <w:r w:rsidRPr="00C8649A">
        <w:rPr>
          <w:rFonts w:ascii="Times New Roman" w:eastAsia="Times New Roman" w:hAnsi="Times New Roman" w:cs="Times New Roman"/>
          <w:sz w:val="24"/>
          <w:szCs w:val="24"/>
          <w:lang w:eastAsia="ru-RU"/>
        </w:rPr>
        <w:t xml:space="preserve"> имеют множество связей (записей в таблице состояний OSPF/IS-IS), существует возможность объединить несколько (или все) из этих соединений в одну запись OSPF/IS-IS. Результирующий логический канал однозначно определяется тремя параметрами: идентификатором группового канала, идентификатором составного канала и меткой. </w:t>
      </w:r>
    </w:p>
    <w:p w:rsidR="00C8649A" w:rsidRPr="00C8649A" w:rsidRDefault="00C8649A" w:rsidP="00C8649A">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Агрегирование нескольких LSP в один для повышения </w:t>
      </w:r>
      <w:proofErr w:type="spellStart"/>
      <w:r w:rsidRPr="00C8649A">
        <w:rPr>
          <w:rFonts w:ascii="Times New Roman" w:eastAsia="Times New Roman" w:hAnsi="Times New Roman" w:cs="Times New Roman"/>
          <w:sz w:val="24"/>
          <w:szCs w:val="24"/>
          <w:lang w:eastAsia="ru-RU"/>
        </w:rPr>
        <w:t>масштабируемости</w:t>
      </w:r>
      <w:proofErr w:type="spellEnd"/>
      <w:r w:rsidRPr="00C8649A">
        <w:rPr>
          <w:rFonts w:ascii="Times New Roman" w:eastAsia="Times New Roman" w:hAnsi="Times New Roman" w:cs="Times New Roman"/>
          <w:sz w:val="24"/>
          <w:szCs w:val="24"/>
          <w:lang w:eastAsia="ru-RU"/>
        </w:rPr>
        <w:t xml:space="preserve">, которое может выполняться несколькими способами. Специфический для GMPLS метод агрегирования — </w:t>
      </w:r>
      <w:proofErr w:type="spellStart"/>
      <w:r w:rsidRPr="00C8649A">
        <w:rPr>
          <w:rFonts w:ascii="Times New Roman" w:eastAsia="Times New Roman" w:hAnsi="Times New Roman" w:cs="Times New Roman"/>
          <w:sz w:val="24"/>
          <w:szCs w:val="24"/>
          <w:lang w:eastAsia="ru-RU"/>
        </w:rPr>
        <w:t>Forwarding</w:t>
      </w:r>
      <w:proofErr w:type="spellEnd"/>
      <w:r w:rsidRPr="00C8649A">
        <w:rPr>
          <w:rFonts w:ascii="Times New Roman" w:eastAsia="Times New Roman" w:hAnsi="Times New Roman" w:cs="Times New Roman"/>
          <w:sz w:val="24"/>
          <w:szCs w:val="24"/>
          <w:lang w:eastAsia="ru-RU"/>
        </w:rPr>
        <w:t xml:space="preserve"> </w:t>
      </w:r>
      <w:proofErr w:type="spellStart"/>
      <w:r w:rsidRPr="00C8649A">
        <w:rPr>
          <w:rFonts w:ascii="Times New Roman" w:eastAsia="Times New Roman" w:hAnsi="Times New Roman" w:cs="Times New Roman"/>
          <w:sz w:val="24"/>
          <w:szCs w:val="24"/>
          <w:lang w:eastAsia="ru-RU"/>
        </w:rPr>
        <w:t>Adjacency</w:t>
      </w:r>
      <w:proofErr w:type="spellEnd"/>
      <w:r w:rsidRPr="00C8649A">
        <w:rPr>
          <w:rFonts w:ascii="Times New Roman" w:eastAsia="Times New Roman" w:hAnsi="Times New Roman" w:cs="Times New Roman"/>
          <w:sz w:val="24"/>
          <w:szCs w:val="24"/>
          <w:lang w:eastAsia="ru-RU"/>
        </w:rPr>
        <w:t xml:space="preserve"> (FA) — заключается в следующем. Узел объявляет LSP как TE-канал в существующей таблице OSPF/IS-IS, если в ней есть запись, определяющая требуемый маршрут для этого LSP. После добавления FA OSPF/IS-IS обновляет и рассылает информацию о состоянии каналов. FA представляют как адресные, так и безадресные каналы. FA может быть группированным (</w:t>
      </w:r>
      <w:proofErr w:type="spellStart"/>
      <w:r w:rsidRPr="00C8649A">
        <w:rPr>
          <w:rFonts w:ascii="Times New Roman" w:eastAsia="Times New Roman" w:hAnsi="Times New Roman" w:cs="Times New Roman"/>
          <w:sz w:val="24"/>
          <w:szCs w:val="24"/>
          <w:lang w:eastAsia="ru-RU"/>
        </w:rPr>
        <w:t>bundled</w:t>
      </w:r>
      <w:proofErr w:type="spellEnd"/>
      <w:r w:rsidRPr="00C8649A">
        <w:rPr>
          <w:rFonts w:ascii="Times New Roman" w:eastAsia="Times New Roman" w:hAnsi="Times New Roman" w:cs="Times New Roman"/>
          <w:sz w:val="24"/>
          <w:szCs w:val="24"/>
          <w:lang w:eastAsia="ru-RU"/>
        </w:rPr>
        <w:t xml:space="preserve">) каналом между двумя узлами. Такой подход позволяет улучшить использование пропускной способности соединения в случае, если она распределяется динамически. С другой стороны, объединяя множество LSP в один, нет необходимости в поддержке большого количества информации о состоянии связи. </w:t>
      </w:r>
    </w:p>
    <w:p w:rsidR="00C8649A" w:rsidRPr="00C8649A" w:rsidRDefault="00C8649A" w:rsidP="00C8649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649A">
        <w:rPr>
          <w:rFonts w:ascii="Times New Roman" w:eastAsia="Times New Roman" w:hAnsi="Times New Roman" w:cs="Times New Roman"/>
          <w:sz w:val="24"/>
          <w:szCs w:val="24"/>
          <w:lang w:eastAsia="ru-RU"/>
        </w:rPr>
        <w:t xml:space="preserve">В перспективе GMPLS рассматривается как технология для построения сетей передачи данных следующего поколения, которые позволят предоставлять принципиально новые услуги, такие как пропускная способность по требованию и оптические VPN (OVPN). </w:t>
      </w:r>
      <w:r w:rsidRPr="00C8649A">
        <w:rPr>
          <w:rFonts w:ascii="Times New Roman" w:eastAsia="Times New Roman" w:hAnsi="Times New Roman" w:cs="Times New Roman"/>
          <w:sz w:val="24"/>
          <w:szCs w:val="24"/>
          <w:lang w:eastAsia="ru-RU"/>
        </w:rPr>
        <w:lastRenderedPageBreak/>
        <w:t xml:space="preserve">Несмотря на </w:t>
      </w:r>
      <w:proofErr w:type="gramStart"/>
      <w:r w:rsidRPr="00C8649A">
        <w:rPr>
          <w:rFonts w:ascii="Times New Roman" w:eastAsia="Times New Roman" w:hAnsi="Times New Roman" w:cs="Times New Roman"/>
          <w:sz w:val="24"/>
          <w:szCs w:val="24"/>
          <w:lang w:eastAsia="ru-RU"/>
        </w:rPr>
        <w:t>то</w:t>
      </w:r>
      <w:proofErr w:type="gramEnd"/>
      <w:r w:rsidRPr="00C8649A">
        <w:rPr>
          <w:rFonts w:ascii="Times New Roman" w:eastAsia="Times New Roman" w:hAnsi="Times New Roman" w:cs="Times New Roman"/>
          <w:sz w:val="24"/>
          <w:szCs w:val="24"/>
          <w:lang w:eastAsia="ru-RU"/>
        </w:rPr>
        <w:t xml:space="preserve"> что по ряду технологических вопросов необходимы дополнительные исследования, согласно оценкам западных экспертов, в течение ближайших пяти лет технология GMPLS будет внедрена.</w:t>
      </w:r>
    </w:p>
    <w:p w:rsidR="00425420" w:rsidRPr="00C8649A" w:rsidRDefault="00425420" w:rsidP="00C8649A">
      <w:pPr>
        <w:spacing w:line="360" w:lineRule="auto"/>
        <w:jc w:val="both"/>
        <w:rPr>
          <w:sz w:val="24"/>
          <w:szCs w:val="24"/>
        </w:rPr>
      </w:pPr>
    </w:p>
    <w:sectPr w:rsidR="00425420" w:rsidRPr="00C8649A" w:rsidSect="004254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172A4"/>
    <w:multiLevelType w:val="multilevel"/>
    <w:tmpl w:val="7E3A1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8C5D43"/>
    <w:multiLevelType w:val="multilevel"/>
    <w:tmpl w:val="39B65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8C40D2"/>
    <w:multiLevelType w:val="multilevel"/>
    <w:tmpl w:val="1CFC4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CA69DE"/>
    <w:multiLevelType w:val="multilevel"/>
    <w:tmpl w:val="60249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649A"/>
    <w:rsid w:val="00425420"/>
    <w:rsid w:val="00C86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420"/>
  </w:style>
  <w:style w:type="paragraph" w:styleId="1">
    <w:name w:val="heading 1"/>
    <w:basedOn w:val="a"/>
    <w:link w:val="10"/>
    <w:uiPriority w:val="9"/>
    <w:qFormat/>
    <w:rsid w:val="00C864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649A"/>
    <w:rPr>
      <w:rFonts w:ascii="Times New Roman" w:eastAsia="Times New Roman" w:hAnsi="Times New Roman" w:cs="Times New Roman"/>
      <w:b/>
      <w:bCs/>
      <w:kern w:val="36"/>
      <w:sz w:val="48"/>
      <w:szCs w:val="48"/>
      <w:lang w:eastAsia="ru-RU"/>
    </w:rPr>
  </w:style>
  <w:style w:type="character" w:customStyle="1" w:styleId="reviewcatcat">
    <w:name w:val="review_cat_cat"/>
    <w:basedOn w:val="a0"/>
    <w:rsid w:val="00C8649A"/>
  </w:style>
  <w:style w:type="character" w:styleId="a3">
    <w:name w:val="Hyperlink"/>
    <w:basedOn w:val="a0"/>
    <w:uiPriority w:val="99"/>
    <w:semiHidden/>
    <w:unhideWhenUsed/>
    <w:rsid w:val="00C8649A"/>
    <w:rPr>
      <w:color w:val="0000FF"/>
      <w:u w:val="single"/>
    </w:rPr>
  </w:style>
  <w:style w:type="character" w:customStyle="1" w:styleId="avtor">
    <w:name w:val="avtor"/>
    <w:basedOn w:val="a0"/>
    <w:rsid w:val="00C8649A"/>
  </w:style>
  <w:style w:type="character" w:customStyle="1" w:styleId="bubble">
    <w:name w:val="bubble"/>
    <w:basedOn w:val="a0"/>
    <w:rsid w:val="00C8649A"/>
  </w:style>
  <w:style w:type="paragraph" w:styleId="a4">
    <w:name w:val="Normal (Web)"/>
    <w:basedOn w:val="a"/>
    <w:uiPriority w:val="99"/>
    <w:semiHidden/>
    <w:unhideWhenUsed/>
    <w:rsid w:val="00C86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864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64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8990166">
      <w:bodyDiv w:val="1"/>
      <w:marLeft w:val="0"/>
      <w:marRight w:val="0"/>
      <w:marTop w:val="0"/>
      <w:marBottom w:val="0"/>
      <w:divBdr>
        <w:top w:val="none" w:sz="0" w:space="0" w:color="auto"/>
        <w:left w:val="none" w:sz="0" w:space="0" w:color="auto"/>
        <w:bottom w:val="none" w:sz="0" w:space="0" w:color="auto"/>
        <w:right w:val="none" w:sz="0" w:space="0" w:color="auto"/>
      </w:divBdr>
      <w:divsChild>
        <w:div w:id="658997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itc.ua/img/ko/2004/27/gmpls_pic_5.jpg" TargetMode="External"/><Relationship Id="rId3" Type="http://schemas.openxmlformats.org/officeDocument/2006/relationships/settings" Target="settings.xml"/><Relationship Id="rId7" Type="http://schemas.openxmlformats.org/officeDocument/2006/relationships/hyperlink" Target="http://itc.ua/img/ko/2004/27/gmpls_pic_2.jp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itc.ua/img/ko/2004/27/gmpls_pic_4.jpg" TargetMode="External"/><Relationship Id="rId5" Type="http://schemas.openxmlformats.org/officeDocument/2006/relationships/hyperlink" Target="http://itc.ua/img/ko/2004/27/gmpls_pic_1.gif" TargetMode="Externa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itc.ua/img/ko/2004/27/gmpls_pic_3.gif" TargetMode="External"/><Relationship Id="rId14"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1993</Words>
  <Characters>11364</Characters>
  <Application>Microsoft Office Word</Application>
  <DocSecurity>0</DocSecurity>
  <Lines>94</Lines>
  <Paragraphs>26</Paragraphs>
  <ScaleCrop>false</ScaleCrop>
  <Company>Microsoft</Company>
  <LinksUpToDate>false</LinksUpToDate>
  <CharactersWithSpaces>13331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2014-06-20T09:05:00Z</dcterms:created>
  <dcterms:modified xsi:type="dcterms:W3CDTF">2014-06-20T09:09:00Z</dcterms:modified>
</cp:coreProperties>
</file>