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52" w:rsidRPr="00616657" w:rsidRDefault="00627952" w:rsidP="00627952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16657">
        <w:rPr>
          <w:rFonts w:ascii="Times New Roman" w:hAnsi="Times New Roman"/>
          <w:b/>
          <w:sz w:val="28"/>
          <w:szCs w:val="28"/>
        </w:rPr>
        <w:t xml:space="preserve">       Глава 4. Расчётный часть</w:t>
      </w:r>
    </w:p>
    <w:p w:rsidR="00627952" w:rsidRPr="00616657" w:rsidRDefault="00627952" w:rsidP="00627952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7952" w:rsidRPr="00616657" w:rsidRDefault="00627952" w:rsidP="00627952">
      <w:pPr>
        <w:widowControl w:val="0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b/>
          <w:sz w:val="28"/>
          <w:szCs w:val="28"/>
        </w:rPr>
        <w:t>Расчёт района</w:t>
      </w:r>
      <w:r w:rsidRPr="00616657">
        <w:rPr>
          <w:rFonts w:ascii="Times New Roman" w:hAnsi="Times New Roman"/>
          <w:sz w:val="28"/>
          <w:szCs w:val="28"/>
        </w:rPr>
        <w:t>.</w:t>
      </w:r>
    </w:p>
    <w:p w:rsidR="00627952" w:rsidRPr="00616657" w:rsidRDefault="00627952" w:rsidP="00627952">
      <w:pPr>
        <w:widowControl w:val="0"/>
        <w:spacing w:after="0"/>
        <w:ind w:left="1159"/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Для этого необходимо поделить его на участки. На один участок приходится ~1843 абонента, и </w:t>
      </w:r>
      <w:r w:rsidRPr="00616657">
        <w:rPr>
          <w:rFonts w:ascii="Times New Roman" w:hAnsi="Times New Roman"/>
          <w:sz w:val="28"/>
          <w:szCs w:val="28"/>
          <w:lang w:val="en-US"/>
        </w:rPr>
        <w:t>max</w:t>
      </w:r>
      <w:r w:rsidRPr="00616657">
        <w:rPr>
          <w:rFonts w:ascii="Times New Roman" w:hAnsi="Times New Roman"/>
          <w:sz w:val="28"/>
          <w:szCs w:val="28"/>
        </w:rPr>
        <w:t xml:space="preserve"> 64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>/</w:t>
      </w:r>
      <w:r w:rsidRPr="00616657">
        <w:rPr>
          <w:rFonts w:ascii="Times New Roman" w:hAnsi="Times New Roman"/>
          <w:sz w:val="28"/>
          <w:szCs w:val="28"/>
          <w:lang w:val="en-US"/>
        </w:rPr>
        <w:t>ONT</w:t>
      </w:r>
      <w:r w:rsidRPr="00616657">
        <w:rPr>
          <w:rFonts w:ascii="Times New Roman" w:hAnsi="Times New Roman"/>
          <w:sz w:val="28"/>
          <w:szCs w:val="28"/>
        </w:rPr>
        <w:t xml:space="preserve">. Физические лица в основном будут подключаться по медным кабелям по технологии </w:t>
      </w:r>
      <w:r w:rsidRPr="00616657">
        <w:rPr>
          <w:rFonts w:ascii="Times New Roman" w:hAnsi="Times New Roman"/>
          <w:sz w:val="28"/>
          <w:szCs w:val="28"/>
          <w:lang w:val="en-US"/>
        </w:rPr>
        <w:t>VDSL</w:t>
      </w:r>
      <w:r w:rsidRPr="00616657">
        <w:rPr>
          <w:rFonts w:ascii="Times New Roman" w:hAnsi="Times New Roman"/>
          <w:sz w:val="28"/>
          <w:szCs w:val="28"/>
        </w:rPr>
        <w:t xml:space="preserve">2+ или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>. Юридическим лицам будет предложено подключение по оптоволоконному кабелю.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Исходя из этих условий получим следующее распределение (рис 4.1).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9423" w:dyaOrig="6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30pt" o:ole="">
            <v:imagedata r:id="rId7" o:title=""/>
          </v:shape>
          <o:OLEObject Type="Embed" ProgID="CorelDRAW.Graphic.13" ShapeID="_x0000_i1025" DrawAspect="Content" ObjectID="_1465241950" r:id="rId8"/>
        </w:objec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Рис. 4.2. Трасса прокладка кабеля 1 участка.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Определим количество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>, и количество волокон приходящих на дом.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1-ом доме 129 квартир, 4 подъезда. На подъезд приходится примерно 32 квартиры. Услугами телефонии примерно будут востребованы 26 абонентов, услугами передачи данных – 6 абонентов. Исходя из того, что одно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поддерживает 4 интерфейсных платы, одно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2 подъезда. (использованы будут – 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2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>2.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втором доме 180 квартир, 5 подъездов. На один подъезд будет приходится 36 квартир. Услугами телефонии примерно будут востребованы 28 абонентов, услугами передачи данных – 7 абонентов.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</w:t>
      </w:r>
      <w:r w:rsidRPr="00616657">
        <w:rPr>
          <w:rFonts w:ascii="Times New Roman" w:hAnsi="Times New Roman"/>
          <w:sz w:val="28"/>
          <w:szCs w:val="28"/>
        </w:rPr>
        <w:lastRenderedPageBreak/>
        <w:t xml:space="preserve">обслуживать 2,5 подъезда (использованы будут – 3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24 порта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2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>2.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3-м доме 120 потенциальных абонента, 6 подъездов.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2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>2.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4-м доме 120 потенциальных абонента, 6 подъездов.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3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 xml:space="preserve">2. 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5-м доме 120 потенциальных абонента, 6 подъездов.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восемь волокон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7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 xml:space="preserve">2. Для экономии волокон, на доме будет ответвление на дома 3, 4, 7, 6, 12, 13 т.е. с учётом домовых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использоваться сплиттер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>8.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6-м доме 60 потенциальных абонента, 3 подъезда.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два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1 – на развитие. 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7-м доме 60 потенциальных абонента, 3 подъезда.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два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>, 1 – на развитие.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8 доме 90 квартир, 5 подъездов. На один подъезд приходится примерно 18 квартир.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4 подъезда. Второй – 1 подъезд 8 дома, и один 9-го, в котором всего 20 квартир.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2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>2.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10-м доме 246 потенциальных абонента, 7 подъездов. На один подъезд приходится примерно 36 квартир.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2,5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Всего будет использовано 4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. 4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обслуживает два подъезда. На дом будет приходить пять волокон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lastRenderedPageBreak/>
        <w:t>ONU</w:t>
      </w:r>
      <w:r w:rsidRPr="00616657">
        <w:rPr>
          <w:rFonts w:ascii="Times New Roman" w:hAnsi="Times New Roman"/>
          <w:sz w:val="28"/>
          <w:szCs w:val="28"/>
        </w:rPr>
        <w:t xml:space="preserve">, 4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 xml:space="preserve">4. Для экономии волокон, на доме будет ответвление на дома 8,9,11,13,14,16,17,18, т.е. с учётом домовых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использоваться сплиттер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>12.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11-м доме 72 потенциальных абонента, 3 подъезда.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2 – на развитие. 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12-м доме 72 потенциальных абонента, 3 подъезда.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2 – на развитие. 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13-м доме 120 потенциальных абонента, 6 подъездов.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два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1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>2.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14-м доме 72 потенциальных абонента, 3 подъезда.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2 – на развитие. 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15-м доме 216 потенциальных абонента, 6 подъездов. На один подъезд приходится примерно 36 квартир.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2 подъезда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Всего будет использовано 3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. На дом будет приходить пять волокон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4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>3.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16 доме 108 квартир, 3 подъезда. На один подъезд будет приходится 36 квартир. Услугами телефонии примерно будут востребованы 28 абонентов, услугами передачи данных – 7 абонентов.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(использованы будут – 3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24 порта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>, 2 – на развитие.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17-м доме 114 потенциальных абонента, 1 подъезд. два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1 подъезд (2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8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 и 4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, и одна на 8 портов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, 2 – на развитие.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будут подключаться от волокна оптическим сплиттером 1</w:t>
      </w:r>
      <w:r w:rsidRPr="00616657">
        <w:rPr>
          <w:rFonts w:ascii="Times New Roman" w:hAnsi="Times New Roman"/>
          <w:sz w:val="28"/>
          <w:szCs w:val="28"/>
          <w:lang w:val="en-US"/>
        </w:rPr>
        <w:t>x</w:t>
      </w:r>
      <w:r w:rsidRPr="00616657">
        <w:rPr>
          <w:rFonts w:ascii="Times New Roman" w:hAnsi="Times New Roman"/>
          <w:sz w:val="28"/>
          <w:szCs w:val="28"/>
        </w:rPr>
        <w:t>2.</w:t>
      </w:r>
    </w:p>
    <w:p w:rsidR="00627952" w:rsidRPr="00616657" w:rsidRDefault="00627952" w:rsidP="006279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В 18 доме 108 квартир, 3 подъезда. На один подъезд будет приходится </w:t>
      </w:r>
      <w:r w:rsidRPr="00616657">
        <w:rPr>
          <w:rFonts w:ascii="Times New Roman" w:hAnsi="Times New Roman"/>
          <w:sz w:val="28"/>
          <w:szCs w:val="28"/>
        </w:rPr>
        <w:lastRenderedPageBreak/>
        <w:t xml:space="preserve">36 квартир. Один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 xml:space="preserve"> будет обслуживать 3 подъезда (3 платы по 24 </w:t>
      </w:r>
      <w:r w:rsidRPr="00616657">
        <w:rPr>
          <w:rFonts w:ascii="Times New Roman" w:hAnsi="Times New Roman"/>
          <w:sz w:val="28"/>
          <w:szCs w:val="28"/>
          <w:lang w:val="en-US"/>
        </w:rPr>
        <w:t>POTS</w:t>
      </w:r>
      <w:r w:rsidRPr="00616657">
        <w:rPr>
          <w:rFonts w:ascii="Times New Roman" w:hAnsi="Times New Roman"/>
          <w:sz w:val="28"/>
          <w:szCs w:val="28"/>
        </w:rPr>
        <w:t xml:space="preserve">, одна на 24 порта </w:t>
      </w:r>
      <w:r w:rsidRPr="00616657">
        <w:rPr>
          <w:rFonts w:ascii="Times New Roman" w:hAnsi="Times New Roman"/>
          <w:sz w:val="28"/>
          <w:szCs w:val="28"/>
          <w:lang w:val="en-US"/>
        </w:rPr>
        <w:t>Ethernet</w:t>
      </w:r>
      <w:r w:rsidRPr="00616657">
        <w:rPr>
          <w:rFonts w:ascii="Times New Roman" w:hAnsi="Times New Roman"/>
          <w:sz w:val="28"/>
          <w:szCs w:val="28"/>
        </w:rPr>
        <w:t xml:space="preserve">). На дом будет приходить три волокна – одно для подключения </w:t>
      </w:r>
      <w:r w:rsidRPr="00616657">
        <w:rPr>
          <w:rFonts w:ascii="Times New Roman" w:hAnsi="Times New Roman"/>
          <w:sz w:val="28"/>
          <w:szCs w:val="28"/>
          <w:lang w:val="en-US"/>
        </w:rPr>
        <w:t>ONU</w:t>
      </w:r>
      <w:r w:rsidRPr="00616657">
        <w:rPr>
          <w:rFonts w:ascii="Times New Roman" w:hAnsi="Times New Roman"/>
          <w:sz w:val="28"/>
          <w:szCs w:val="28"/>
        </w:rPr>
        <w:t>, 2 – на развитие.</w:t>
      </w:r>
    </w:p>
    <w:p w:rsidR="00627952" w:rsidRPr="00616657" w:rsidRDefault="00627952" w:rsidP="0062795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Toc145054630"/>
      <w:bookmarkStart w:id="1" w:name="_Toc148708233"/>
      <w:bookmarkStart w:id="2" w:name="_Toc148709039"/>
      <w:bookmarkStart w:id="3" w:name="_Toc150830103"/>
      <w:bookmarkStart w:id="4" w:name="_Toc285014448"/>
      <w:r>
        <w:rPr>
          <w:rFonts w:ascii="Times New Roman" w:hAnsi="Times New Roman"/>
          <w:sz w:val="28"/>
          <w:szCs w:val="28"/>
        </w:rPr>
        <w:t xml:space="preserve">    </w:t>
      </w:r>
      <w:r w:rsidRPr="00616657">
        <w:rPr>
          <w:rFonts w:ascii="Times New Roman" w:hAnsi="Times New Roman"/>
          <w:sz w:val="28"/>
          <w:szCs w:val="28"/>
        </w:rPr>
        <w:t>4.2 Расчет параметров транспортных шлюзов</w:t>
      </w:r>
      <w:bookmarkEnd w:id="0"/>
      <w:bookmarkEnd w:id="1"/>
      <w:bookmarkEnd w:id="2"/>
      <w:bookmarkEnd w:id="3"/>
      <w:bookmarkEnd w:id="4"/>
      <w:r w:rsidRPr="00616657">
        <w:rPr>
          <w:rFonts w:ascii="Times New Roman" w:hAnsi="Times New Roman"/>
          <w:sz w:val="28"/>
          <w:szCs w:val="28"/>
        </w:rPr>
        <w:t>.</w:t>
      </w:r>
    </w:p>
    <w:p w:rsidR="00627952" w:rsidRPr="00616657" w:rsidRDefault="00627952" w:rsidP="00627952">
      <w:pPr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Для преобразования трафика телефонной сети в пакетный на всех узлах РАТС и АМТС устанавливаются транки</w:t>
      </w:r>
      <w:r w:rsidRPr="00616657">
        <w:rPr>
          <w:rFonts w:ascii="Times New Roman" w:hAnsi="Times New Roman"/>
          <w:sz w:val="28"/>
          <w:szCs w:val="28"/>
        </w:rPr>
        <w:t>н</w:t>
      </w:r>
      <w:r w:rsidRPr="00616657">
        <w:rPr>
          <w:rFonts w:ascii="Times New Roman" w:hAnsi="Times New Roman"/>
          <w:sz w:val="28"/>
          <w:szCs w:val="28"/>
        </w:rPr>
        <w:t>говые шлюзы TG. Нагрузка, поступающая на транкинговый шлюз TG1, определяется по фо</w:t>
      </w:r>
      <w:r w:rsidRPr="00616657">
        <w:rPr>
          <w:rFonts w:ascii="Times New Roman" w:hAnsi="Times New Roman"/>
          <w:sz w:val="28"/>
          <w:szCs w:val="28"/>
        </w:rPr>
        <w:t>р</w:t>
      </w:r>
      <w:r w:rsidRPr="00616657">
        <w:rPr>
          <w:rFonts w:ascii="Times New Roman" w:hAnsi="Times New Roman"/>
          <w:sz w:val="28"/>
          <w:szCs w:val="28"/>
        </w:rPr>
        <w:t>муле 4.1 на основе числа потоков E1, приведенного в та</w:t>
      </w:r>
      <w:r w:rsidRPr="00616657">
        <w:rPr>
          <w:rFonts w:ascii="Times New Roman" w:hAnsi="Times New Roman"/>
          <w:sz w:val="28"/>
          <w:szCs w:val="28"/>
        </w:rPr>
        <w:t>б</w:t>
      </w:r>
      <w:r w:rsidRPr="00616657">
        <w:rPr>
          <w:rFonts w:ascii="Times New Roman" w:hAnsi="Times New Roman"/>
          <w:sz w:val="28"/>
          <w:szCs w:val="28"/>
        </w:rPr>
        <w:t>лице 4.1: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            </w:t>
      </w:r>
      <w:r w:rsidRPr="00616657">
        <w:rPr>
          <w:rFonts w:ascii="Times New Roman" w:hAnsi="Times New Roman"/>
          <w:sz w:val="28"/>
          <w:szCs w:val="28"/>
        </w:rPr>
        <w:object w:dxaOrig="1760" w:dyaOrig="340">
          <v:shape id="_x0000_i1026" type="#_x0000_t75" style="width:88pt;height:17pt" o:ole="">
            <v:imagedata r:id="rId9" o:title=""/>
          </v:shape>
          <o:OLEObject Type="Embed" ProgID="Equation.3" ShapeID="_x0000_i1026" DrawAspect="Content" ObjectID="_1465241951" r:id="rId10"/>
        </w:object>
      </w:r>
      <w:r w:rsidRPr="00616657">
        <w:rPr>
          <w:rFonts w:ascii="Times New Roman" w:hAnsi="Times New Roman"/>
          <w:sz w:val="28"/>
          <w:szCs w:val="28"/>
        </w:rPr>
        <w:t xml:space="preserve">                                                                (4.1)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1760" w:dyaOrig="340">
          <v:shape id="_x0000_i1027" type="#_x0000_t75" style="width:88pt;height:17pt" o:ole="">
            <v:imagedata r:id="rId9" o:title=""/>
          </v:shape>
          <o:OLEObject Type="Embed" ProgID="Equation.3" ShapeID="_x0000_i1027" DrawAspect="Content" ObjectID="_1465241952" r:id="rId11"/>
        </w:object>
      </w:r>
      <w:r w:rsidRPr="00616657">
        <w:rPr>
          <w:rFonts w:ascii="Times New Roman" w:hAnsi="Times New Roman"/>
          <w:sz w:val="28"/>
          <w:szCs w:val="28"/>
        </w:rPr>
        <w:t xml:space="preserve"> =70*30*0,8 = 1680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где: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 - число потоков Е1,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 - удельная нагрузка одного канала, равна 0.8 Эрл.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Аналогично рассчитывается нагрузка на остальные транкинговые шлюзы. Результаты расчетов сведены в табл</w:t>
      </w:r>
      <w:r w:rsidRPr="00616657">
        <w:rPr>
          <w:rFonts w:ascii="Times New Roman" w:hAnsi="Times New Roman"/>
          <w:sz w:val="28"/>
          <w:szCs w:val="28"/>
        </w:rPr>
        <w:t>и</w:t>
      </w:r>
      <w:r w:rsidRPr="00616657">
        <w:rPr>
          <w:rFonts w:ascii="Times New Roman" w:hAnsi="Times New Roman"/>
          <w:sz w:val="28"/>
          <w:szCs w:val="28"/>
        </w:rPr>
        <w:t>цу 4.1.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Нагрузка, поступающая от шлюза в пакетную сеть, зависит от применя</w:t>
      </w:r>
      <w:r w:rsidRPr="00616657">
        <w:rPr>
          <w:rFonts w:ascii="Times New Roman" w:hAnsi="Times New Roman"/>
          <w:sz w:val="28"/>
          <w:szCs w:val="28"/>
        </w:rPr>
        <w:t>е</w:t>
      </w:r>
      <w:r w:rsidRPr="00616657">
        <w:rPr>
          <w:rFonts w:ascii="Times New Roman" w:hAnsi="Times New Roman"/>
          <w:sz w:val="28"/>
          <w:szCs w:val="28"/>
        </w:rPr>
        <w:t>мых в шлюзе типов кодеков. В проекте рекомендуется использовать кодек G.711, ск</w:t>
      </w:r>
      <w:r w:rsidRPr="00616657">
        <w:rPr>
          <w:rFonts w:ascii="Times New Roman" w:hAnsi="Times New Roman"/>
          <w:sz w:val="28"/>
          <w:szCs w:val="28"/>
        </w:rPr>
        <w:t>о</w:t>
      </w:r>
      <w:r w:rsidRPr="00616657">
        <w:rPr>
          <w:rFonts w:ascii="Times New Roman" w:hAnsi="Times New Roman"/>
          <w:sz w:val="28"/>
          <w:szCs w:val="28"/>
        </w:rPr>
        <w:t>рость передачи на выходе которого равна 64 Кбит/с.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657">
        <w:rPr>
          <w:rFonts w:ascii="Times New Roman" w:hAnsi="Times New Roman"/>
          <w:sz w:val="28"/>
          <w:szCs w:val="28"/>
        </w:rPr>
        <w:t>В пакетной телефонии один отсчёт кодека G.711 оцифровывает 10мс речи и формирует 80 байт закодированной информации. Для сохранения з</w:t>
      </w:r>
      <w:r w:rsidRPr="00616657">
        <w:rPr>
          <w:rFonts w:ascii="Times New Roman" w:hAnsi="Times New Roman"/>
          <w:sz w:val="28"/>
          <w:szCs w:val="28"/>
        </w:rPr>
        <w:t>а</w:t>
      </w:r>
      <w:r w:rsidRPr="00616657">
        <w:rPr>
          <w:rFonts w:ascii="Times New Roman" w:hAnsi="Times New Roman"/>
          <w:sz w:val="28"/>
          <w:szCs w:val="28"/>
        </w:rPr>
        <w:t>держки оцифровки и пакетизации в допустимых пределах, в один пакет протокола реал</w:t>
      </w:r>
      <w:r w:rsidRPr="00616657">
        <w:rPr>
          <w:rFonts w:ascii="Times New Roman" w:hAnsi="Times New Roman"/>
          <w:sz w:val="28"/>
          <w:szCs w:val="28"/>
        </w:rPr>
        <w:t>ь</w:t>
      </w:r>
      <w:r w:rsidRPr="00616657">
        <w:rPr>
          <w:rFonts w:ascii="Times New Roman" w:hAnsi="Times New Roman"/>
          <w:sz w:val="28"/>
          <w:szCs w:val="28"/>
        </w:rPr>
        <w:t>ного времени помещаются два отсчёта кодека G.711, что составляет 160 байт полезной нагрузки протокола RTP. Скорость передачи пакетов RTP при этом равна 50 пак</w:t>
      </w:r>
      <w:r w:rsidRPr="00616657">
        <w:rPr>
          <w:rFonts w:ascii="Times New Roman" w:hAnsi="Times New Roman"/>
          <w:sz w:val="28"/>
          <w:szCs w:val="28"/>
        </w:rPr>
        <w:t>е</w:t>
      </w:r>
      <w:r w:rsidRPr="00616657">
        <w:rPr>
          <w:rFonts w:ascii="Times New Roman" w:hAnsi="Times New Roman"/>
          <w:sz w:val="28"/>
          <w:szCs w:val="28"/>
        </w:rPr>
        <w:t>тов/с. С учётом избыточности, добавляемой протоколами RTP, UDP, IP, и на канальном и физическом уровне Ethernet, размер пакета, поступающего в среду передачи, составит 238 байт (1904 бит). Результирующая скорость информацио</w:t>
      </w:r>
      <w:r w:rsidRPr="00616657">
        <w:rPr>
          <w:rFonts w:ascii="Times New Roman" w:hAnsi="Times New Roman"/>
          <w:sz w:val="28"/>
          <w:szCs w:val="28"/>
        </w:rPr>
        <w:t>н</w:t>
      </w:r>
      <w:r w:rsidRPr="00616657">
        <w:rPr>
          <w:rFonts w:ascii="Times New Roman" w:hAnsi="Times New Roman"/>
          <w:sz w:val="28"/>
          <w:szCs w:val="28"/>
        </w:rPr>
        <w:t xml:space="preserve">ного потока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190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 на физическом уровне от одного голосового канала будет равна 95.2 Кбит/с.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Транспортный ресурс физического уровня, необходимый для передачи в п</w:t>
      </w:r>
      <w:r w:rsidRPr="00616657">
        <w:rPr>
          <w:rFonts w:ascii="Times New Roman" w:hAnsi="Times New Roman"/>
          <w:sz w:val="28"/>
          <w:szCs w:val="28"/>
        </w:rPr>
        <w:t>а</w:t>
      </w:r>
      <w:r w:rsidRPr="00616657">
        <w:rPr>
          <w:rFonts w:ascii="Times New Roman" w:hAnsi="Times New Roman"/>
          <w:sz w:val="28"/>
          <w:szCs w:val="28"/>
        </w:rPr>
        <w:t>кетную сеть трафика, поступающего на шлюз TG1 равен: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616657">
        <w:rPr>
          <w:rFonts w:ascii="Times New Roman" w:hAnsi="Times New Roman"/>
          <w:sz w:val="28"/>
          <w:szCs w:val="28"/>
        </w:rPr>
        <w:object w:dxaOrig="1660" w:dyaOrig="340">
          <v:shape id="_x0000_i1028" type="#_x0000_t75" style="width:83pt;height:17pt" o:ole="">
            <v:imagedata r:id="rId15" o:title=""/>
          </v:shape>
          <o:OLEObject Type="Embed" ProgID="Equation.3" ShapeID="_x0000_i1028" DrawAspect="Content" ObjectID="_1465241953" r:id="rId16"/>
        </w:object>
      </w:r>
      <w:r w:rsidRPr="00616657">
        <w:rPr>
          <w:rFonts w:ascii="Times New Roman" w:hAnsi="Times New Roman"/>
          <w:sz w:val="28"/>
          <w:szCs w:val="28"/>
        </w:rPr>
        <w:t xml:space="preserve"> Мбит/с                                                   (4.2), 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 </w:t>
      </w:r>
      <w:r w:rsidRPr="00616657">
        <w:rPr>
          <w:rFonts w:ascii="Times New Roman" w:hAnsi="Times New Roman"/>
          <w:sz w:val="28"/>
          <w:szCs w:val="28"/>
        </w:rPr>
        <w:object w:dxaOrig="3940" w:dyaOrig="380">
          <v:shape id="_x0000_i1029" type="#_x0000_t75" style="width:197pt;height:19pt" o:ole="">
            <v:imagedata r:id="rId17" o:title=""/>
          </v:shape>
          <o:OLEObject Type="Embed" ProgID="Equation.3" ShapeID="_x0000_i1029" DrawAspect="Content" ObjectID="_1465241954" r:id="rId18"/>
        </w:object>
      </w:r>
      <w:r w:rsidRPr="00616657">
        <w:rPr>
          <w:rFonts w:ascii="Times New Roman" w:hAnsi="Times New Roman"/>
          <w:sz w:val="28"/>
          <w:szCs w:val="28"/>
        </w:rPr>
        <w:t xml:space="preserve"> Мбит/с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Интенсивность вызовов, поступающих на транкинговый шлюз TG1, рассч</w:t>
      </w:r>
      <w:r w:rsidRPr="00616657">
        <w:rPr>
          <w:rFonts w:ascii="Times New Roman" w:hAnsi="Times New Roman"/>
          <w:sz w:val="28"/>
          <w:szCs w:val="28"/>
        </w:rPr>
        <w:t>и</w:t>
      </w:r>
      <w:r w:rsidRPr="00616657">
        <w:rPr>
          <w:rFonts w:ascii="Times New Roman" w:hAnsi="Times New Roman"/>
          <w:sz w:val="28"/>
          <w:szCs w:val="28"/>
        </w:rPr>
        <w:t>тывается по формуле: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1800" w:dyaOrig="340">
          <v:shape id="_x0000_i1030" type="#_x0000_t75" style="width:90pt;height:17pt" o:ole="">
            <v:imagedata r:id="rId19" o:title=""/>
          </v:shape>
          <o:OLEObject Type="Embed" ProgID="Equation.3" ShapeID="_x0000_i1030" DrawAspect="Content" ObjectID="_1465241955" r:id="rId20"/>
        </w:object>
      </w:r>
      <w:r w:rsidRPr="00616657">
        <w:rPr>
          <w:rFonts w:ascii="Times New Roman" w:hAnsi="Times New Roman"/>
          <w:sz w:val="28"/>
          <w:szCs w:val="28"/>
        </w:rPr>
        <w:t xml:space="preserve"> выз. /ЧНН                                                           (4.3)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где: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=40 - интенсивность вызовов, обслуживаемых одним каналом; 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000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 - количество потоков E1, поступающих на шлюз от РАТС-1 (таблица 4.1)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2860" w:dyaOrig="380">
          <v:shape id="_x0000_i1031" type="#_x0000_t75" style="width:143pt;height:19pt" o:ole="">
            <v:imagedata r:id="rId22" o:title=""/>
          </v:shape>
          <o:OLEObject Type="Embed" ProgID="Equation.3" ShapeID="_x0000_i1031" DrawAspect="Content" ObjectID="_1465241956" r:id="rId23"/>
        </w:object>
      </w:r>
      <w:r w:rsidRPr="00616657">
        <w:rPr>
          <w:rFonts w:ascii="Times New Roman" w:hAnsi="Times New Roman"/>
          <w:sz w:val="28"/>
          <w:szCs w:val="28"/>
        </w:rPr>
        <w:t xml:space="preserve"> выз. /ЧНН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При обслуживании типичного телефонного соединения число передаваемых сигнальных сообщений протокола M2UA составляет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2190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, при средней длине пакетов на физическом уровне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2190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 байт. В процессе установления и заве</w:t>
      </w:r>
      <w:r w:rsidRPr="00616657">
        <w:rPr>
          <w:rFonts w:ascii="Times New Roman" w:hAnsi="Times New Roman"/>
          <w:sz w:val="28"/>
          <w:szCs w:val="28"/>
        </w:rPr>
        <w:t>р</w:t>
      </w:r>
      <w:r w:rsidRPr="00616657">
        <w:rPr>
          <w:rFonts w:ascii="Times New Roman" w:hAnsi="Times New Roman"/>
          <w:sz w:val="28"/>
          <w:szCs w:val="28"/>
        </w:rPr>
        <w:t>шения вызова между гибким коммутатором SX и транкинговым шлюзом TG п</w:t>
      </w:r>
      <w:r w:rsidRPr="00616657">
        <w:rPr>
          <w:rFonts w:ascii="Times New Roman" w:hAnsi="Times New Roman"/>
          <w:sz w:val="28"/>
          <w:szCs w:val="28"/>
        </w:rPr>
        <w:t>е</w:t>
      </w:r>
      <w:r w:rsidRPr="00616657">
        <w:rPr>
          <w:rFonts w:ascii="Times New Roman" w:hAnsi="Times New Roman"/>
          <w:sz w:val="28"/>
          <w:szCs w:val="28"/>
        </w:rPr>
        <w:t xml:space="preserve">редаются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2190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 сообщений MGCP со средней длиной пакета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2190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 байта (также на ф</w:t>
      </w:r>
      <w:r w:rsidRPr="00616657">
        <w:rPr>
          <w:rFonts w:ascii="Times New Roman" w:hAnsi="Times New Roman"/>
          <w:sz w:val="28"/>
          <w:szCs w:val="28"/>
        </w:rPr>
        <w:t>и</w:t>
      </w:r>
      <w:r w:rsidRPr="00616657">
        <w:rPr>
          <w:rFonts w:ascii="Times New Roman" w:hAnsi="Times New Roman"/>
          <w:sz w:val="28"/>
          <w:szCs w:val="28"/>
        </w:rPr>
        <w:t>зическом уровне Ethernet).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Транспортный ресурс для сообщений сигнализации протоколов MGCP и М2UA, ра</w:t>
      </w:r>
      <w:r w:rsidRPr="00616657">
        <w:rPr>
          <w:rFonts w:ascii="Times New Roman" w:hAnsi="Times New Roman"/>
          <w:sz w:val="28"/>
          <w:szCs w:val="28"/>
        </w:rPr>
        <w:t>с</w:t>
      </w:r>
      <w:r w:rsidRPr="00616657">
        <w:rPr>
          <w:rFonts w:ascii="Times New Roman" w:hAnsi="Times New Roman"/>
          <w:sz w:val="28"/>
          <w:szCs w:val="28"/>
        </w:rPr>
        <w:t>считанный по формуле: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4260" w:dyaOrig="620">
          <v:shape id="_x0000_i1032" type="#_x0000_t75" style="width:213pt;height:31pt" o:ole="">
            <v:imagedata r:id="rId28" o:title=""/>
          </v:shape>
          <o:OLEObject Type="Embed" ProgID="Equation.3" ShapeID="_x0000_i1032" DrawAspect="Content" ObjectID="_1465241957" r:id="rId29"/>
        </w:object>
      </w:r>
      <w:r w:rsidRPr="00616657">
        <w:rPr>
          <w:rFonts w:ascii="Times New Roman" w:hAnsi="Times New Roman"/>
          <w:sz w:val="28"/>
          <w:szCs w:val="28"/>
        </w:rPr>
        <w:t xml:space="preserve"> Мбит/с                                        (4.4)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lastRenderedPageBreak/>
        <w:t>где: k=1 - коэффициент использования ресурса;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 - интенсивность вызовов, поступающих на транспортный шлюз TG1 (таблица4.2);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9052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 xml:space="preserve"> - результат приведения размерностей "байт в час" к "бит в секу</w:t>
      </w:r>
      <w:r w:rsidRPr="00616657">
        <w:rPr>
          <w:rFonts w:ascii="Times New Roman" w:hAnsi="Times New Roman"/>
          <w:sz w:val="28"/>
          <w:szCs w:val="28"/>
        </w:rPr>
        <w:t>н</w:t>
      </w:r>
      <w:r w:rsidRPr="00616657">
        <w:rPr>
          <w:rFonts w:ascii="Times New Roman" w:hAnsi="Times New Roman"/>
          <w:sz w:val="28"/>
          <w:szCs w:val="28"/>
        </w:rPr>
        <w:t>ду".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6300" w:dyaOrig="620">
          <v:shape id="_x0000_i1033" type="#_x0000_t75" style="width:315pt;height:31pt" o:ole="">
            <v:imagedata r:id="rId32" o:title=""/>
          </v:shape>
          <o:OLEObject Type="Embed" ProgID="Equation.3" ShapeID="_x0000_i1033" DrawAspect="Content" ObjectID="_1465241958" r:id="rId33"/>
        </w:object>
      </w:r>
      <w:r w:rsidRPr="00616657">
        <w:rPr>
          <w:rFonts w:ascii="Times New Roman" w:hAnsi="Times New Roman"/>
          <w:sz w:val="28"/>
          <w:szCs w:val="28"/>
        </w:rPr>
        <w:t xml:space="preserve"> Мбит/с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Общий транспортный ресурс для шлюза TG1, рассчитанный по формуле: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1820" w:dyaOrig="360">
          <v:shape id="_x0000_i1034" type="#_x0000_t75" style="width:91pt;height:18pt" o:ole="">
            <v:imagedata r:id="rId34" o:title=""/>
          </v:shape>
          <o:OLEObject Type="Embed" ProgID="Equation.3" ShapeID="_x0000_i1034" DrawAspect="Content" ObjectID="_1465241959" r:id="rId35"/>
        </w:object>
      </w:r>
      <w:r w:rsidRPr="00616657">
        <w:rPr>
          <w:rFonts w:ascii="Times New Roman" w:hAnsi="Times New Roman"/>
          <w:sz w:val="28"/>
          <w:szCs w:val="28"/>
        </w:rPr>
        <w:t xml:space="preserve"> Мбит/с                                                                   (4.5)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3260" w:dyaOrig="360">
          <v:shape id="_x0000_i1035" type="#_x0000_t75" style="width:163pt;height:18pt" o:ole="">
            <v:imagedata r:id="rId36" o:title=""/>
          </v:shape>
          <o:OLEObject Type="Embed" ProgID="Equation.3" ShapeID="_x0000_i1035" DrawAspect="Content" ObjectID="_1465241960" r:id="rId37"/>
        </w:object>
      </w:r>
      <w:r w:rsidRPr="00616657">
        <w:rPr>
          <w:rFonts w:ascii="Times New Roman" w:hAnsi="Times New Roman"/>
          <w:sz w:val="28"/>
          <w:szCs w:val="28"/>
        </w:rPr>
        <w:t xml:space="preserve"> Мбит/с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      Исходя из полученных результатов, следует выбрать тип интерфейса Fast Ethernet с пропускной способностью 100 Мбит/с. Количество интерфейсов опр</w:t>
      </w:r>
      <w:r w:rsidRPr="00616657">
        <w:rPr>
          <w:rFonts w:ascii="Times New Roman" w:hAnsi="Times New Roman"/>
          <w:sz w:val="28"/>
          <w:szCs w:val="28"/>
        </w:rPr>
        <w:t>е</w:t>
      </w:r>
      <w:r w:rsidRPr="00616657">
        <w:rPr>
          <w:rFonts w:ascii="Times New Roman" w:hAnsi="Times New Roman"/>
          <w:sz w:val="28"/>
          <w:szCs w:val="28"/>
        </w:rPr>
        <w:t>деляется по формуле (4.6). Полезный транспортный ресурс интерфейса для пер</w:t>
      </w:r>
      <w:r w:rsidRPr="00616657">
        <w:rPr>
          <w:rFonts w:ascii="Times New Roman" w:hAnsi="Times New Roman"/>
          <w:sz w:val="28"/>
          <w:szCs w:val="28"/>
        </w:rPr>
        <w:t>е</w:t>
      </w:r>
      <w:r w:rsidRPr="00616657">
        <w:rPr>
          <w:rFonts w:ascii="Times New Roman" w:hAnsi="Times New Roman"/>
          <w:sz w:val="28"/>
          <w:szCs w:val="28"/>
        </w:rPr>
        <w:t>дачи трафика реального времени составляет 40% от общей пропускной способн</w:t>
      </w:r>
      <w:r w:rsidRPr="00616657">
        <w:rPr>
          <w:rFonts w:ascii="Times New Roman" w:hAnsi="Times New Roman"/>
          <w:sz w:val="28"/>
          <w:szCs w:val="28"/>
        </w:rPr>
        <w:t>о</w:t>
      </w:r>
      <w:r w:rsidRPr="00616657">
        <w:rPr>
          <w:rFonts w:ascii="Times New Roman" w:hAnsi="Times New Roman"/>
          <w:sz w:val="28"/>
          <w:szCs w:val="28"/>
        </w:rPr>
        <w:t xml:space="preserve">сти, что для Fast Ethernet равно </w:t>
      </w:r>
      <w:r w:rsidRPr="00616657">
        <w:rPr>
          <w:rFonts w:ascii="Times New Roman" w:hAnsi="Times New Roman"/>
          <w:sz w:val="28"/>
          <w:szCs w:val="28"/>
        </w:rPr>
        <w:object w:dxaOrig="900" w:dyaOrig="320">
          <v:shape id="_x0000_i1036" type="#_x0000_t75" style="width:45pt;height:16pt" o:ole="">
            <v:imagedata r:id="rId38" o:title=""/>
          </v:shape>
          <o:OLEObject Type="Embed" ProgID="Equation.3" ShapeID="_x0000_i1036" DrawAspect="Content" ObjectID="_1465241961" r:id="rId39"/>
        </w:object>
      </w:r>
      <w:r w:rsidRPr="00616657">
        <w:rPr>
          <w:rFonts w:ascii="Times New Roman" w:hAnsi="Times New Roman"/>
          <w:sz w:val="28"/>
          <w:szCs w:val="28"/>
        </w:rPr>
        <w:t xml:space="preserve"> Мбит/с. Если транспортный ресурс шлюза превышает возможности одного интерфейса, следует выбрать достаточное кол</w:t>
      </w:r>
      <w:r w:rsidRPr="00616657">
        <w:rPr>
          <w:rFonts w:ascii="Times New Roman" w:hAnsi="Times New Roman"/>
          <w:sz w:val="28"/>
          <w:szCs w:val="28"/>
        </w:rPr>
        <w:t>и</w:t>
      </w:r>
      <w:r w:rsidRPr="00616657">
        <w:rPr>
          <w:rFonts w:ascii="Times New Roman" w:hAnsi="Times New Roman"/>
          <w:sz w:val="28"/>
          <w:szCs w:val="28"/>
        </w:rPr>
        <w:t>чество интерфейсов, работающих в режиме разделения нагрузки. Следует также предусмотреть один дополнительный интерфейс для организации резервиров</w:t>
      </w:r>
      <w:r w:rsidRPr="00616657">
        <w:rPr>
          <w:rFonts w:ascii="Times New Roman" w:hAnsi="Times New Roman"/>
          <w:sz w:val="28"/>
          <w:szCs w:val="28"/>
        </w:rPr>
        <w:t>а</w:t>
      </w:r>
      <w:r w:rsidRPr="00616657">
        <w:rPr>
          <w:rFonts w:ascii="Times New Roman" w:hAnsi="Times New Roman"/>
          <w:sz w:val="28"/>
          <w:szCs w:val="28"/>
        </w:rPr>
        <w:t>ния по схеме N+1.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1860" w:dyaOrig="760">
          <v:shape id="_x0000_i1037" type="#_x0000_t75" style="width:93pt;height:38pt" o:ole="">
            <v:imagedata r:id="rId40" o:title=""/>
          </v:shape>
          <o:OLEObject Type="Embed" ProgID="Equation.3" ShapeID="_x0000_i1037" DrawAspect="Content" ObjectID="_1465241962" r:id="rId41"/>
        </w:object>
      </w:r>
      <w:r w:rsidRPr="006166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(4.6)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Количество интерфейсов для транкингового шлюза TG1 будет равно: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2760" w:dyaOrig="680">
          <v:shape id="_x0000_i1038" type="#_x0000_t75" style="width:138pt;height:34pt" o:ole="">
            <v:imagedata r:id="rId42" o:title=""/>
          </v:shape>
          <o:OLEObject Type="Embed" ProgID="Equation.3" ShapeID="_x0000_i1038" DrawAspect="Content" ObjectID="_1465241963" r:id="rId43"/>
        </w:objec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   Результаты расчетов транкинговых шлюзов сведены в таблицу 4.1.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Таблица 4.1 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                               Транспортный ресурс транкинговых шлюзов. 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08"/>
        <w:gridCol w:w="1507"/>
        <w:gridCol w:w="1508"/>
        <w:gridCol w:w="1507"/>
        <w:gridCol w:w="1118"/>
      </w:tblGrid>
      <w:tr w:rsidR="00627952" w:rsidRPr="00616657" w:rsidTr="00B53C1B">
        <w:trPr>
          <w:trHeight w:hRule="exact" w:val="799"/>
          <w:jc w:val="center"/>
        </w:trPr>
        <w:tc>
          <w:tcPr>
            <w:tcW w:w="1842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Номер шлюза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2900" cy="21907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Мбит/с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9575" cy="2286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Мбит/с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1907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Мбит/с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выз. /ЧНН</w:t>
            </w:r>
          </w:p>
        </w:tc>
        <w:tc>
          <w:tcPr>
            <w:tcW w:w="111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22860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шт</w:t>
            </w:r>
          </w:p>
        </w:tc>
      </w:tr>
      <w:tr w:rsidR="00627952" w:rsidRPr="00616657" w:rsidTr="00B53C1B">
        <w:trPr>
          <w:trHeight w:hRule="exact" w:val="284"/>
          <w:jc w:val="center"/>
        </w:trPr>
        <w:tc>
          <w:tcPr>
            <w:tcW w:w="1842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TG1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155.400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0.594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  <w:lang w:val="en-US"/>
              </w:rPr>
              <w:t>15</w:t>
            </w:r>
            <w:r w:rsidRPr="00616657">
              <w:rPr>
                <w:sz w:val="28"/>
                <w:szCs w:val="28"/>
              </w:rPr>
              <w:t>5</w:t>
            </w:r>
            <w:r w:rsidRPr="00616657">
              <w:rPr>
                <w:sz w:val="28"/>
                <w:szCs w:val="28"/>
                <w:lang w:val="en-US"/>
              </w:rPr>
              <w:t>.9</w:t>
            </w:r>
            <w:r w:rsidRPr="00616657">
              <w:rPr>
                <w:sz w:val="28"/>
                <w:szCs w:val="28"/>
              </w:rPr>
              <w:t>94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  <w:lang w:val="en-US"/>
              </w:rPr>
              <w:t>8</w:t>
            </w:r>
            <w:r w:rsidRPr="00616657">
              <w:rPr>
                <w:sz w:val="28"/>
                <w:szCs w:val="28"/>
              </w:rPr>
              <w:t>40</w:t>
            </w:r>
            <w:r w:rsidRPr="0061665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1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  <w:lang w:val="en-US"/>
              </w:rPr>
              <w:t>5</w:t>
            </w:r>
          </w:p>
        </w:tc>
      </w:tr>
      <w:tr w:rsidR="00627952" w:rsidRPr="00616657" w:rsidTr="00B53C1B">
        <w:trPr>
          <w:trHeight w:hRule="exact" w:val="284"/>
          <w:jc w:val="center"/>
        </w:trPr>
        <w:tc>
          <w:tcPr>
            <w:tcW w:w="1842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TG2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  <w:lang w:val="en-US"/>
              </w:rPr>
              <w:t>13</w:t>
            </w:r>
            <w:r w:rsidRPr="00616657">
              <w:rPr>
                <w:sz w:val="28"/>
                <w:szCs w:val="28"/>
              </w:rPr>
              <w:t>9</w:t>
            </w:r>
            <w:r w:rsidRPr="00616657">
              <w:rPr>
                <w:sz w:val="28"/>
                <w:szCs w:val="28"/>
                <w:lang w:val="en-US"/>
              </w:rPr>
              <w:t>.8</w:t>
            </w:r>
            <w:r w:rsidRPr="00616657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0.535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  <w:lang w:val="en-US"/>
              </w:rPr>
              <w:t>1</w:t>
            </w:r>
            <w:r w:rsidRPr="00616657">
              <w:rPr>
                <w:sz w:val="28"/>
                <w:szCs w:val="28"/>
              </w:rPr>
              <w:t>40</w:t>
            </w:r>
            <w:r w:rsidRPr="00616657">
              <w:rPr>
                <w:sz w:val="28"/>
                <w:szCs w:val="28"/>
                <w:lang w:val="en-US"/>
              </w:rPr>
              <w:t>.3</w:t>
            </w:r>
            <w:r w:rsidRPr="00616657">
              <w:rPr>
                <w:sz w:val="28"/>
                <w:szCs w:val="28"/>
              </w:rPr>
              <w:t>95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</w:rPr>
              <w:t>75</w:t>
            </w:r>
            <w:r w:rsidRPr="00616657"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111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5</w:t>
            </w:r>
          </w:p>
        </w:tc>
      </w:tr>
      <w:tr w:rsidR="00627952" w:rsidRPr="00616657" w:rsidTr="00B53C1B">
        <w:trPr>
          <w:trHeight w:hRule="exact" w:val="284"/>
          <w:jc w:val="center"/>
        </w:trPr>
        <w:tc>
          <w:tcPr>
            <w:tcW w:w="1842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TG3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  <w:lang w:val="en-US"/>
              </w:rPr>
              <w:t>13</w:t>
            </w:r>
            <w:r w:rsidRPr="00616657">
              <w:rPr>
                <w:sz w:val="28"/>
                <w:szCs w:val="28"/>
              </w:rPr>
              <w:t>0</w:t>
            </w:r>
            <w:r w:rsidRPr="00616657">
              <w:rPr>
                <w:sz w:val="28"/>
                <w:szCs w:val="28"/>
                <w:lang w:val="en-US"/>
              </w:rPr>
              <w:t>.98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0.5</w:t>
            </w:r>
            <w:r w:rsidRPr="00616657">
              <w:rPr>
                <w:sz w:val="28"/>
                <w:szCs w:val="28"/>
                <w:lang w:val="en-US"/>
              </w:rPr>
              <w:t>0</w:t>
            </w:r>
            <w:r w:rsidRPr="00616657"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  <w:lang w:val="en-US"/>
              </w:rPr>
              <w:t>13</w:t>
            </w:r>
            <w:r w:rsidRPr="00616657">
              <w:rPr>
                <w:sz w:val="28"/>
                <w:szCs w:val="28"/>
              </w:rPr>
              <w:t>1</w:t>
            </w:r>
            <w:r w:rsidRPr="00616657">
              <w:rPr>
                <w:sz w:val="28"/>
                <w:szCs w:val="28"/>
                <w:lang w:val="en-US"/>
              </w:rPr>
              <w:t>.4</w:t>
            </w:r>
            <w:r w:rsidRPr="00616657">
              <w:rPr>
                <w:sz w:val="28"/>
                <w:szCs w:val="28"/>
              </w:rPr>
              <w:t>81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  <w:lang w:val="en-US"/>
              </w:rPr>
              <w:t>7</w:t>
            </w:r>
            <w:r w:rsidRPr="00616657">
              <w:rPr>
                <w:sz w:val="28"/>
                <w:szCs w:val="28"/>
              </w:rPr>
              <w:t>08</w:t>
            </w:r>
            <w:r w:rsidRPr="0061665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1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5</w:t>
            </w:r>
          </w:p>
        </w:tc>
      </w:tr>
      <w:tr w:rsidR="00627952" w:rsidRPr="00616657" w:rsidTr="00B53C1B">
        <w:trPr>
          <w:trHeight w:hRule="exact" w:val="284"/>
          <w:jc w:val="center"/>
        </w:trPr>
        <w:tc>
          <w:tcPr>
            <w:tcW w:w="1842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TG4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  <w:lang w:val="en-US"/>
              </w:rPr>
              <w:t>11</w:t>
            </w:r>
            <w:r w:rsidRPr="00616657">
              <w:rPr>
                <w:sz w:val="28"/>
                <w:szCs w:val="28"/>
              </w:rPr>
              <w:t>7</w:t>
            </w:r>
            <w:r w:rsidRPr="00616657">
              <w:rPr>
                <w:sz w:val="28"/>
                <w:szCs w:val="28"/>
                <w:lang w:val="en-US"/>
              </w:rPr>
              <w:t>.6</w:t>
            </w:r>
            <w:r w:rsidRPr="00616657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0.49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  <w:lang w:val="en-US"/>
              </w:rPr>
              <w:t>11</w:t>
            </w:r>
            <w:r w:rsidRPr="00616657">
              <w:rPr>
                <w:sz w:val="28"/>
                <w:szCs w:val="28"/>
              </w:rPr>
              <w:t>8</w:t>
            </w:r>
            <w:r w:rsidRPr="00616657">
              <w:rPr>
                <w:sz w:val="28"/>
                <w:szCs w:val="28"/>
                <w:lang w:val="en-US"/>
              </w:rPr>
              <w:t>.15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  <w:lang w:val="en-US"/>
              </w:rPr>
              <w:t>6</w:t>
            </w:r>
            <w:r w:rsidRPr="00616657">
              <w:rPr>
                <w:sz w:val="28"/>
                <w:szCs w:val="28"/>
              </w:rPr>
              <w:t>36</w:t>
            </w:r>
            <w:r w:rsidRPr="0061665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1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  <w:lang w:val="en-US"/>
              </w:rPr>
              <w:t>4</w:t>
            </w:r>
          </w:p>
        </w:tc>
      </w:tr>
      <w:tr w:rsidR="00627952" w:rsidRPr="00616657" w:rsidTr="00B53C1B">
        <w:trPr>
          <w:trHeight w:hRule="exact" w:val="284"/>
          <w:jc w:val="center"/>
        </w:trPr>
        <w:tc>
          <w:tcPr>
            <w:tcW w:w="1842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Итого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</w:rPr>
              <w:t>719</w:t>
            </w:r>
            <w:r w:rsidRPr="00616657">
              <w:rPr>
                <w:sz w:val="28"/>
                <w:szCs w:val="28"/>
                <w:lang w:val="en-US"/>
              </w:rPr>
              <w:t>.28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  <w:lang w:val="en-US"/>
              </w:rPr>
              <w:t>2.8</w:t>
            </w:r>
            <w:r w:rsidRPr="00616657">
              <w:rPr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722</w:t>
            </w:r>
            <w:r w:rsidRPr="00616657">
              <w:rPr>
                <w:sz w:val="28"/>
                <w:szCs w:val="28"/>
                <w:lang w:val="en-US"/>
              </w:rPr>
              <w:t>.1</w:t>
            </w:r>
            <w:r w:rsidRPr="00616657"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16657">
              <w:rPr>
                <w:sz w:val="28"/>
                <w:szCs w:val="28"/>
                <w:lang w:val="en-US"/>
              </w:rPr>
              <w:t>3</w:t>
            </w:r>
            <w:r w:rsidRPr="00616657">
              <w:rPr>
                <w:sz w:val="28"/>
                <w:szCs w:val="28"/>
              </w:rPr>
              <w:t>888</w:t>
            </w:r>
            <w:r w:rsidRPr="00616657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118" w:type="dxa"/>
          </w:tcPr>
          <w:p w:rsidR="00627952" w:rsidRPr="00616657" w:rsidRDefault="00627952" w:rsidP="00B53C1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16657">
              <w:rPr>
                <w:sz w:val="28"/>
                <w:szCs w:val="28"/>
              </w:rPr>
              <w:t>19</w:t>
            </w:r>
          </w:p>
        </w:tc>
      </w:tr>
    </w:tbl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5" w:name="_Toc145054631"/>
      <w:bookmarkStart w:id="6" w:name="_Toc148708234"/>
      <w:bookmarkStart w:id="7" w:name="_Toc148709040"/>
      <w:bookmarkStart w:id="8" w:name="_Toc150830104"/>
      <w:bookmarkStart w:id="9" w:name="_Toc285014449"/>
      <w:r>
        <w:rPr>
          <w:rFonts w:ascii="Times New Roman" w:hAnsi="Times New Roman"/>
          <w:sz w:val="28"/>
          <w:szCs w:val="28"/>
        </w:rPr>
        <w:t xml:space="preserve">     </w:t>
      </w:r>
      <w:r w:rsidRPr="00616657">
        <w:rPr>
          <w:rFonts w:ascii="Times New Roman" w:hAnsi="Times New Roman"/>
          <w:sz w:val="28"/>
          <w:szCs w:val="28"/>
        </w:rPr>
        <w:t>4.3 Расчет параметров гибкого коммутатора</w:t>
      </w:r>
      <w:bookmarkEnd w:id="5"/>
      <w:bookmarkEnd w:id="6"/>
      <w:bookmarkEnd w:id="7"/>
      <w:bookmarkEnd w:id="8"/>
      <w:bookmarkEnd w:id="9"/>
    </w:p>
    <w:p w:rsidR="00627952" w:rsidRPr="00616657" w:rsidRDefault="00627952" w:rsidP="00627952">
      <w:pPr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Расчет производительности гибкого коммутатора. Интенсивность вызовов </w:t>
      </w:r>
      <w:r w:rsidRPr="00616657">
        <w:rPr>
          <w:rFonts w:ascii="Times New Roman" w:hAnsi="Times New Roman"/>
          <w:sz w:val="28"/>
          <w:szCs w:val="28"/>
        </w:rPr>
        <w:object w:dxaOrig="320" w:dyaOrig="340">
          <v:shape id="_x0000_i1039" type="#_x0000_t75" style="width:16pt;height:17pt" o:ole="">
            <v:imagedata r:id="rId49" o:title=""/>
          </v:shape>
          <o:OLEObject Type="Embed" ProgID="Equation.3" ShapeID="_x0000_i1039" DrawAspect="Content" ObjectID="_1465241964" r:id="rId50"/>
        </w:object>
      </w:r>
      <w:r w:rsidRPr="00616657">
        <w:rPr>
          <w:rFonts w:ascii="Times New Roman" w:hAnsi="Times New Roman"/>
          <w:sz w:val="28"/>
          <w:szCs w:val="28"/>
        </w:rPr>
        <w:t>, поступающих на гибкий коммутатор, можно вычислить по формуле (7) на основании данных таблицы 2 Следует учит</w:t>
      </w:r>
      <w:r w:rsidRPr="00616657">
        <w:rPr>
          <w:rFonts w:ascii="Times New Roman" w:hAnsi="Times New Roman"/>
          <w:sz w:val="28"/>
          <w:szCs w:val="28"/>
        </w:rPr>
        <w:t>ы</w:t>
      </w:r>
      <w:r w:rsidRPr="00616657">
        <w:rPr>
          <w:rFonts w:ascii="Times New Roman" w:hAnsi="Times New Roman"/>
          <w:sz w:val="28"/>
          <w:szCs w:val="28"/>
        </w:rPr>
        <w:t>вать, что вызов, поступивший от РАТС вызывающего абонента на один из транкинговых шл</w:t>
      </w:r>
      <w:r w:rsidRPr="00616657">
        <w:rPr>
          <w:rFonts w:ascii="Times New Roman" w:hAnsi="Times New Roman"/>
          <w:sz w:val="28"/>
          <w:szCs w:val="28"/>
        </w:rPr>
        <w:t>ю</w:t>
      </w:r>
      <w:r w:rsidRPr="00616657">
        <w:rPr>
          <w:rFonts w:ascii="Times New Roman" w:hAnsi="Times New Roman"/>
          <w:sz w:val="28"/>
          <w:szCs w:val="28"/>
        </w:rPr>
        <w:t>зов, обязательно завершается на каком-то другом TG, связанном с РАТС выз</w:t>
      </w:r>
      <w:r w:rsidRPr="00616657">
        <w:rPr>
          <w:rFonts w:ascii="Times New Roman" w:hAnsi="Times New Roman"/>
          <w:sz w:val="28"/>
          <w:szCs w:val="28"/>
        </w:rPr>
        <w:t>ы</w:t>
      </w:r>
      <w:r w:rsidRPr="00616657">
        <w:rPr>
          <w:rFonts w:ascii="Times New Roman" w:hAnsi="Times New Roman"/>
          <w:sz w:val="28"/>
          <w:szCs w:val="28"/>
        </w:rPr>
        <w:t xml:space="preserve">ваемого абонента. Поэтому суммарное число вызовов в ЧНН (итоговое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1907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657">
        <w:rPr>
          <w:rFonts w:ascii="Times New Roman" w:hAnsi="Times New Roman"/>
          <w:sz w:val="28"/>
          <w:szCs w:val="28"/>
        </w:rPr>
        <w:t>) при расчёте нагрузки на гибкий коммутатор следует разделить пополам: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16657">
        <w:rPr>
          <w:rFonts w:ascii="Times New Roman" w:hAnsi="Times New Roman"/>
          <w:sz w:val="28"/>
          <w:szCs w:val="28"/>
        </w:rPr>
        <w:object w:dxaOrig="1160" w:dyaOrig="940">
          <v:shape id="_x0000_i1040" type="#_x0000_t75" style="width:58pt;height:47pt" o:ole="">
            <v:imagedata r:id="rId52" o:title=""/>
          </v:shape>
          <o:OLEObject Type="Embed" ProgID="Equation.3" ShapeID="_x0000_i1040" DrawAspect="Content" ObjectID="_1465241965" r:id="rId53"/>
        </w:object>
      </w:r>
      <w:r w:rsidRPr="00616657">
        <w:rPr>
          <w:rFonts w:ascii="Times New Roman" w:hAnsi="Times New Roman"/>
          <w:sz w:val="28"/>
          <w:szCs w:val="28"/>
        </w:rPr>
        <w:t xml:space="preserve"> выз. /ЧНН                                             (4.7)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616657">
        <w:rPr>
          <w:rFonts w:ascii="Times New Roman" w:hAnsi="Times New Roman"/>
          <w:sz w:val="28"/>
          <w:szCs w:val="28"/>
        </w:rPr>
        <w:t xml:space="preserve">, </w:t>
      </w:r>
      <w:r w:rsidRPr="00616657">
        <w:rPr>
          <w:rFonts w:ascii="Times New Roman" w:hAnsi="Times New Roman"/>
          <w:sz w:val="28"/>
          <w:szCs w:val="28"/>
        </w:rPr>
        <w:object w:dxaOrig="2360" w:dyaOrig="620">
          <v:shape id="_x0000_i1041" type="#_x0000_t75" style="width:118pt;height:31pt" o:ole="">
            <v:imagedata r:id="rId54" o:title=""/>
          </v:shape>
          <o:OLEObject Type="Embed" ProgID="Equation.3" ShapeID="_x0000_i1041" DrawAspect="Content" ObjectID="_1465241966" r:id="rId55"/>
        </w:objec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Параметры интерфейсов подключения к пакетной сети. Транспортный ресурс гибкого коммутатора, необходимый для передачи сообщений протокола M2UA, с</w:t>
      </w:r>
      <w:r w:rsidRPr="00616657">
        <w:rPr>
          <w:rFonts w:ascii="Times New Roman" w:hAnsi="Times New Roman"/>
          <w:sz w:val="28"/>
          <w:szCs w:val="28"/>
        </w:rPr>
        <w:t>о</w:t>
      </w:r>
      <w:r w:rsidRPr="00616657">
        <w:rPr>
          <w:rFonts w:ascii="Times New Roman" w:hAnsi="Times New Roman"/>
          <w:sz w:val="28"/>
          <w:szCs w:val="28"/>
        </w:rPr>
        <w:t>ставляет: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7260" w:dyaOrig="639">
          <v:shape id="_x0000_i1042" type="#_x0000_t75" style="width:363pt;height:32pt" o:ole="">
            <v:imagedata r:id="rId56" o:title=""/>
          </v:shape>
          <o:OLEObject Type="Embed" ProgID="Equation.3" ShapeID="_x0000_i1042" DrawAspect="Content" ObjectID="_1465241967" r:id="rId57"/>
        </w:object>
      </w:r>
      <w:r w:rsidRPr="00616657">
        <w:rPr>
          <w:rFonts w:ascii="Times New Roman" w:hAnsi="Times New Roman"/>
          <w:sz w:val="28"/>
          <w:szCs w:val="28"/>
        </w:rPr>
        <w:t xml:space="preserve"> бит/с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Аналогично, транспортный ресурс гибкого коммутатора, необходимый для передачи сообщений проток</w:t>
      </w:r>
      <w:r w:rsidRPr="00616657">
        <w:rPr>
          <w:rFonts w:ascii="Times New Roman" w:hAnsi="Times New Roman"/>
          <w:sz w:val="28"/>
          <w:szCs w:val="28"/>
        </w:rPr>
        <w:t>о</w:t>
      </w:r>
      <w:r w:rsidRPr="00616657">
        <w:rPr>
          <w:rFonts w:ascii="Times New Roman" w:hAnsi="Times New Roman"/>
          <w:sz w:val="28"/>
          <w:szCs w:val="28"/>
        </w:rPr>
        <w:t>ла MGCP, составляет: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7460" w:dyaOrig="639">
          <v:shape id="_x0000_i1043" type="#_x0000_t75" style="width:373pt;height:32pt" o:ole="">
            <v:imagedata r:id="rId58" o:title=""/>
          </v:shape>
          <o:OLEObject Type="Embed" ProgID="Equation.3" ShapeID="_x0000_i1043" DrawAspect="Content" ObjectID="_1465241968" r:id="rId59"/>
        </w:object>
      </w:r>
      <w:r w:rsidRPr="00616657">
        <w:rPr>
          <w:rFonts w:ascii="Times New Roman" w:hAnsi="Times New Roman"/>
          <w:sz w:val="28"/>
          <w:szCs w:val="28"/>
        </w:rPr>
        <w:t xml:space="preserve"> бит/с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Интенсивность сигнального трафика требуется умножать на два, п</w:t>
      </w:r>
      <w:r w:rsidRPr="00616657">
        <w:rPr>
          <w:rFonts w:ascii="Times New Roman" w:hAnsi="Times New Roman"/>
          <w:sz w:val="28"/>
          <w:szCs w:val="28"/>
        </w:rPr>
        <w:t>о</w:t>
      </w:r>
      <w:r w:rsidRPr="00616657">
        <w:rPr>
          <w:rFonts w:ascii="Times New Roman" w:hAnsi="Times New Roman"/>
          <w:sz w:val="28"/>
          <w:szCs w:val="28"/>
        </w:rPr>
        <w:t>скольку гибкий коммутатор при обслуживании одного вызова работает одновременно с двумя шлюзами (TG вызывающего и TG вызываемого аб</w:t>
      </w:r>
      <w:r w:rsidRPr="00616657">
        <w:rPr>
          <w:rFonts w:ascii="Times New Roman" w:hAnsi="Times New Roman"/>
          <w:sz w:val="28"/>
          <w:szCs w:val="28"/>
        </w:rPr>
        <w:t>о</w:t>
      </w:r>
      <w:r w:rsidRPr="00616657">
        <w:rPr>
          <w:rFonts w:ascii="Times New Roman" w:hAnsi="Times New Roman"/>
          <w:sz w:val="28"/>
          <w:szCs w:val="28"/>
        </w:rPr>
        <w:t>нента), и трафик от SX к каждому шлюзу идёт через один и тот же интерфейс гибкого коммутат</w:t>
      </w:r>
      <w:r w:rsidRPr="00616657">
        <w:rPr>
          <w:rFonts w:ascii="Times New Roman" w:hAnsi="Times New Roman"/>
          <w:sz w:val="28"/>
          <w:szCs w:val="28"/>
        </w:rPr>
        <w:t>о</w:t>
      </w:r>
      <w:r w:rsidRPr="00616657">
        <w:rPr>
          <w:rFonts w:ascii="Times New Roman" w:hAnsi="Times New Roman"/>
          <w:sz w:val="28"/>
          <w:szCs w:val="28"/>
        </w:rPr>
        <w:t>ра.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Суммарный минимальный полезный транспортный ресурс гибкого коммутатора, требуемый для обслуживания выз</w:t>
      </w:r>
      <w:r w:rsidRPr="00616657">
        <w:rPr>
          <w:rFonts w:ascii="Times New Roman" w:hAnsi="Times New Roman"/>
          <w:sz w:val="28"/>
          <w:szCs w:val="28"/>
        </w:rPr>
        <w:t>о</w:t>
      </w:r>
      <w:r w:rsidRPr="00616657">
        <w:rPr>
          <w:rFonts w:ascii="Times New Roman" w:hAnsi="Times New Roman"/>
          <w:sz w:val="28"/>
          <w:szCs w:val="28"/>
        </w:rPr>
        <w:t>вов, составляет: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5420" w:dyaOrig="380">
          <v:shape id="_x0000_i1044" type="#_x0000_t75" style="width:271pt;height:19pt" o:ole="">
            <v:imagedata r:id="rId60" o:title=""/>
          </v:shape>
          <o:OLEObject Type="Embed" ProgID="Equation.3" ShapeID="_x0000_i1044" DrawAspect="Content" ObjectID="_1465241969" r:id="rId61"/>
        </w:object>
      </w:r>
      <w:r w:rsidRPr="00616657">
        <w:rPr>
          <w:rFonts w:ascii="Times New Roman" w:hAnsi="Times New Roman"/>
          <w:sz w:val="28"/>
          <w:szCs w:val="28"/>
        </w:rPr>
        <w:t xml:space="preserve"> Мбит/с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 xml:space="preserve">      Для трафика с гарантированной полосой пропускания режима относител</w:t>
      </w:r>
      <w:r w:rsidRPr="00616657">
        <w:rPr>
          <w:rFonts w:ascii="Times New Roman" w:hAnsi="Times New Roman"/>
          <w:sz w:val="28"/>
          <w:szCs w:val="28"/>
        </w:rPr>
        <w:t>ь</w:t>
      </w:r>
      <w:r w:rsidRPr="00616657">
        <w:rPr>
          <w:rFonts w:ascii="Times New Roman" w:hAnsi="Times New Roman"/>
          <w:sz w:val="28"/>
          <w:szCs w:val="28"/>
        </w:rPr>
        <w:t>ного времени, каким является трафик протоколов сигнализации, полезный тран</w:t>
      </w:r>
      <w:r w:rsidRPr="00616657">
        <w:rPr>
          <w:rFonts w:ascii="Times New Roman" w:hAnsi="Times New Roman"/>
          <w:sz w:val="28"/>
          <w:szCs w:val="28"/>
        </w:rPr>
        <w:t>с</w:t>
      </w:r>
      <w:r w:rsidRPr="00616657">
        <w:rPr>
          <w:rFonts w:ascii="Times New Roman" w:hAnsi="Times New Roman"/>
          <w:sz w:val="28"/>
          <w:szCs w:val="28"/>
        </w:rPr>
        <w:t>портный ресурс одного интерфейса составляет 75% от полной пропускной сп</w:t>
      </w:r>
      <w:r w:rsidRPr="00616657">
        <w:rPr>
          <w:rFonts w:ascii="Times New Roman" w:hAnsi="Times New Roman"/>
          <w:sz w:val="28"/>
          <w:szCs w:val="28"/>
        </w:rPr>
        <w:t>о</w:t>
      </w:r>
      <w:r w:rsidRPr="00616657">
        <w:rPr>
          <w:rFonts w:ascii="Times New Roman" w:hAnsi="Times New Roman"/>
          <w:sz w:val="28"/>
          <w:szCs w:val="28"/>
        </w:rPr>
        <w:t xml:space="preserve">собности, что для интерфейсов Fast Ethernet равно </w:t>
      </w:r>
      <w:r w:rsidRPr="00616657">
        <w:rPr>
          <w:rFonts w:ascii="Times New Roman" w:hAnsi="Times New Roman"/>
          <w:sz w:val="28"/>
          <w:szCs w:val="28"/>
        </w:rPr>
        <w:object w:dxaOrig="920" w:dyaOrig="320">
          <v:shape id="_x0000_i1045" type="#_x0000_t75" style="width:46pt;height:16pt" o:ole="">
            <v:imagedata r:id="rId62" o:title=""/>
          </v:shape>
          <o:OLEObject Type="Embed" ProgID="Equation.3" ShapeID="_x0000_i1045" DrawAspect="Content" ObjectID="_1465241970" r:id="rId63"/>
        </w:object>
      </w:r>
      <w:r w:rsidRPr="00616657">
        <w:rPr>
          <w:rFonts w:ascii="Times New Roman" w:hAnsi="Times New Roman"/>
          <w:sz w:val="28"/>
          <w:szCs w:val="28"/>
        </w:rPr>
        <w:t xml:space="preserve"> Мбит/с. Исходя из этого, необходимое число интерфейсов гибкого коммутатора рассчитывается по следу</w:t>
      </w:r>
      <w:r w:rsidRPr="00616657">
        <w:rPr>
          <w:rFonts w:ascii="Times New Roman" w:hAnsi="Times New Roman"/>
          <w:sz w:val="28"/>
          <w:szCs w:val="28"/>
        </w:rPr>
        <w:t>ю</w:t>
      </w:r>
      <w:r w:rsidRPr="00616657">
        <w:rPr>
          <w:rFonts w:ascii="Times New Roman" w:hAnsi="Times New Roman"/>
          <w:sz w:val="28"/>
          <w:szCs w:val="28"/>
        </w:rPr>
        <w:t>щей формуле: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object w:dxaOrig="4239" w:dyaOrig="760">
          <v:shape id="_x0000_i1046" type="#_x0000_t75" style="width:212pt;height:38pt" o:ole="">
            <v:imagedata r:id="rId64" o:title=""/>
          </v:shape>
          <o:OLEObject Type="Embed" ProgID="Equation.3" ShapeID="_x0000_i1046" DrawAspect="Content" ObjectID="_1465241971" r:id="rId65"/>
        </w:object>
      </w:r>
      <w:r w:rsidRPr="00616657">
        <w:rPr>
          <w:rFonts w:ascii="Times New Roman" w:hAnsi="Times New Roman"/>
          <w:sz w:val="28"/>
          <w:szCs w:val="28"/>
        </w:rPr>
        <w:t xml:space="preserve"> интерфейс</w:t>
      </w:r>
      <w:r w:rsidRPr="00616657">
        <w:rPr>
          <w:rFonts w:ascii="Times New Roman" w:hAnsi="Times New Roman"/>
          <w:sz w:val="28"/>
          <w:szCs w:val="28"/>
          <w:lang w:val="en-US"/>
        </w:rPr>
        <w:t>a</w:t>
      </w: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</w:p>
    <w:p w:rsidR="00627952" w:rsidRPr="00616657" w:rsidRDefault="00627952" w:rsidP="00627952">
      <w:pPr>
        <w:tabs>
          <w:tab w:val="left" w:pos="726"/>
        </w:tabs>
        <w:jc w:val="both"/>
        <w:rPr>
          <w:rFonts w:ascii="Times New Roman" w:hAnsi="Times New Roman"/>
          <w:sz w:val="28"/>
          <w:szCs w:val="28"/>
        </w:rPr>
      </w:pPr>
      <w:r w:rsidRPr="00616657">
        <w:rPr>
          <w:rFonts w:ascii="Times New Roman" w:hAnsi="Times New Roman"/>
          <w:sz w:val="28"/>
          <w:szCs w:val="28"/>
        </w:rPr>
        <w:t>Дополнительный интерфейс предусматривается с целью организации резервиров</w:t>
      </w:r>
      <w:r w:rsidRPr="00616657">
        <w:rPr>
          <w:rFonts w:ascii="Times New Roman" w:hAnsi="Times New Roman"/>
          <w:sz w:val="28"/>
          <w:szCs w:val="28"/>
        </w:rPr>
        <w:t>а</w:t>
      </w:r>
      <w:r w:rsidRPr="00616657">
        <w:rPr>
          <w:rFonts w:ascii="Times New Roman" w:hAnsi="Times New Roman"/>
          <w:sz w:val="28"/>
          <w:szCs w:val="28"/>
        </w:rPr>
        <w:t>ния по схеме N+1.</w:t>
      </w:r>
    </w:p>
    <w:p w:rsidR="00F23068" w:rsidRDefault="00F23068"/>
    <w:sectPr w:rsidR="00F23068" w:rsidSect="00F23068">
      <w:headerReference w:type="default" r:id="rId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097" w:rsidRDefault="001A2097" w:rsidP="00627952">
      <w:pPr>
        <w:spacing w:after="0" w:line="240" w:lineRule="auto"/>
      </w:pPr>
      <w:r>
        <w:separator/>
      </w:r>
    </w:p>
  </w:endnote>
  <w:endnote w:type="continuationSeparator" w:id="1">
    <w:p w:rsidR="001A2097" w:rsidRDefault="001A2097" w:rsidP="0062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097" w:rsidRDefault="001A2097" w:rsidP="00627952">
      <w:pPr>
        <w:spacing w:after="0" w:line="240" w:lineRule="auto"/>
      </w:pPr>
      <w:r>
        <w:separator/>
      </w:r>
    </w:p>
  </w:footnote>
  <w:footnote w:type="continuationSeparator" w:id="1">
    <w:p w:rsidR="001A2097" w:rsidRDefault="001A2097" w:rsidP="0062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52" w:rsidRDefault="00627952">
    <w:pPr>
      <w:pStyle w:val="a6"/>
    </w:pPr>
    <w:r>
      <w:rPr>
        <w:noProof/>
        <w:lang w:eastAsia="ru-RU"/>
      </w:rPr>
      <w:pict>
        <v:group id="Группа 62" o:spid="_x0000_s2049" style="position:absolute;margin-left:-31.05pt;margin-top:-18.8pt;width:528.65pt;height:808.4pt;z-index:251658240;mso-width-relative:margin;mso-height-relative:margin" coordorigin="-32" coordsize="67302,10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">
          <v:group id="Группа 635" o:spid="_x0000_s2050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<v:group id="Группа 636" o:spid="_x0000_s2051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<v:line id="Прямая соединительная линия 637" o:spid="_x0000_s2052" style="position:absolute;visibility:visible" from="123,0" to="6706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+T1M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Wkiw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Pk9TGAAAA3AAAAA8AAAAAAAAA&#10;AAAAAAAAoQIAAGRycy9kb3ducmV2LnhtbFBLBQYAAAAABAAEAPkAAACUAwAAAAA=&#10;" strokecolor="black [3213]"/>
              <v:line id="Прямая соединительная линия 638" o:spid="_x0000_s2053" style="position:absolute;flip:y;visibility:visible" from="136,17" to="136,10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BH0sIAAADcAAAADwAAAGRycy9kb3ducmV2LnhtbERP3WrCMBS+H/gO4Qx2N9NtWrQzLZsw&#10;GLsRfx7g0BybsuakJpnWPr25GHj58f2vqsF24kw+tI4VvEwzEMS10y03Cg77r+cFiBCRNXaOScGV&#10;AlTl5GGFhXYX3tJ5FxuRQjgUqMDE2BdShtqQxTB1PXHijs5bjAn6RmqPlxRuO/maZbm02HJqMNjT&#10;2lD9u/uzCroxHsbl59qM2Wl21ZtN7vz8R6mnx+HjHUSkId7F/+5vrSB/S2vTmXQEZH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BH0sIAAADcAAAADwAAAAAAAAAAAAAA&#10;AAChAgAAZHJzL2Rvd25yZXYueG1sUEsFBgAAAAAEAAQA+QAAAJADAAAAAA==&#10;" strokecolor="black [3213]"/>
              <v:line id="Прямая соединительная линия 639" o:spid="_x0000_s2054" style="position:absolute;flip:x;visibility:visible" from="66662,0" to="67024,10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ziScQAAADcAAAADwAAAGRycy9kb3ducmV2LnhtbESP0WoCMRRE3wX/IdxC3zRbW5e6NYoV&#10;BPFFav2Ay+Z2s3Rzsyaprvv1jSD4OMzMGWa+7GwjzuRD7VjByzgDQVw6XXOl4Pi9Gb2DCBFZY+OY&#10;FFwpwHIxHMyx0O7CX3Q+xEokCIcCFZgY20LKUBqyGMauJU7ej/MWY5K+ktrjJcFtIydZlkuLNacF&#10;gy2tDZW/hz+roOnjsZ99rk2fnd6uer/PnZ/ulHp+6lYfICJ18RG+t7daQf46g9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OJJxAAAANwAAAAPAAAAAAAAAAAA&#10;AAAAAKECAABkcnMvZG93bnJldi54bWxQSwUGAAAAAAQABAD5AAAAkgMAAAAA&#10;" strokecolor="black [3213]"/>
              <v:line id="Прямая соединительная линия 640" o:spid="_x0000_s2055" style="position:absolute;flip:y;visibility:visible" from="197,102690" to="66630,10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A4qcEAAADcAAAADwAAAGRycy9kb3ducmV2LnhtbERP3WrCMBS+H/gO4QjezVTRsnVGmYIg&#10;uxF/HuDQnDXF5qRLotY+/XIhePnx/S9WnW3EjXyoHSuYjDMQxKXTNVcKzqft+weIEJE1No5JwYMC&#10;rJaDtwUW2t35QLdjrEQK4VCgAhNjW0gZSkMWw9i1xIn7dd5iTNBXUnu8p3DbyGmW5dJizanBYEsb&#10;Q+XleLUKmj6e+8/1xvTZ3+yh9/vc+fmPUqNh9/0FIlIXX+Kne6cV5LM0P51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DipwQAAANwAAAAPAAAAAAAAAAAAAAAA&#10;AKECAABkcnMvZG93bnJldi54bWxQSwUGAAAAAAQABAD5AAAAjwMAAAAA&#10;" strokecolor="black [3213]"/>
            </v:group>
            <v:line id="Прямая соединительная линия 641" o:spid="_x0000_s2056" style="position:absolute;visibility:visible" from="194,101072" to="23054,10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dRsYAAADcAAAADwAAAGRycy9kb3ducmV2LnhtbESPQWvCQBSE70L/w/IK3nQTsYlEVwkF&#10;oban2havj+xrkjb7NuxuY/TXu4VCj8PMfMNsdqPpxEDOt5YVpPMEBHFldcu1gve3/WwFwgdkjZ1l&#10;UnAhD7vt3WSDhbZnfqXhGGoRIewLVNCE0BdS+qohg35ue+LofVpnMETpaqkdniPcdHKRJJk02HJc&#10;aLCnx4aq7+OPUbCqnr9cmZeH9OGjz6/D4iXbn3KlpvdjuQYRaAz/4b/2k1aQLVP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s3UbGAAAA3AAAAA8AAAAAAAAA&#10;AAAAAAAAoQIAAGRycy9kb3ducmV2LnhtbFBLBQYAAAAABAAEAPkAAACUAwAAAAA=&#10;" strokecolor="black [3213]"/>
            <v:line id="Прямая соединительная линия 642" o:spid="_x0000_s2057" style="position:absolute;visibility:visible" from="169,99262" to="23029,9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5DMc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vInl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+QzHGAAAA3AAAAA8AAAAAAAAA&#10;AAAAAAAAoQIAAGRycy9kb3ducmV2LnhtbFBLBQYAAAAABAAEAPkAAACUAwAAAAA=&#10;" strokecolor="black [3213]"/>
            <v:line id="Прямая соединительная линия 643" o:spid="_x0000_s2058" style="position:absolute;rotation:90;visibility:visible" from="1248,100183" to="6249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64X8YAAADcAAAADwAAAGRycy9kb3ducmV2LnhtbESPQWsCMRSE74X+h/AKXopmW2VrV6MU&#10;YWFtL63a+2Pz3CzdvCxJ1PXfm0Khx2FmvmGW68F24kw+tI4VPE0yEMS10y03Cg77cjwHESKyxs4x&#10;KbhSgPXq/m6JhXYX/qLzLjYiQTgUqMDE2BdShtqQxTBxPXHyjs5bjEn6RmqPlwS3nXzOslxabDkt&#10;GOxpY6j+2Z2sgv77xUyvH+9llX/6st3OdPW4eVVq9DC8LUBEGuJ/+K9daQX5bAq/Z9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uuF/GAAAA3AAAAA8AAAAAAAAA&#10;AAAAAAAAoQIAAGRycy9kb3ducmV2LnhtbFBLBQYAAAAABAAEAPkAAACUAwAAAAA=&#10;" strokecolor="black [3213]"/>
            <v:line id="Прямая соединительная линия 644" o:spid="_x0000_s2059" style="position:absolute;rotation:90;visibility:visible" from="4614,100183" to="961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gK8YAAADcAAAADwAAAGRycy9kb3ducmV2LnhtbESPQUvDQBSE7wX/w/KEXsRurCFq7LZI&#10;IZC2F616f2Sf2WD2bdhd2/TfdwtCj8PMfMMsVqPtxYF86BwreJhlIIgbpztuFXx9VvfPIEJE1tg7&#10;JgUnCrBa3kwWWGp35A867GMrEoRDiQpMjEMpZWgMWQwzNxAn78d5izFJ30rt8ZjgtpfzLCukxY7T&#10;gsGB1oaa3/2fVTB8P5nH025b1cW7r7pNruu79YtS09vx7RVEpDFew//tWiso8hwu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HICvGAAAA3AAAAA8AAAAAAAAA&#10;AAAAAAAAoQIAAGRycy9kb3ducmV2LnhtbFBLBQYAAAAABAAEAPkAAACUAwAAAAA=&#10;" strokecolor="black [3213]"/>
            <v:line id="Прямая соединительная линия 645" o:spid="_x0000_s2060" style="position:absolute;rotation:90;visibility:visible" from="8297,100183" to="13298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FsMYAAADcAAAADwAAAGRycy9kb3ducmV2LnhtbESPT0sDMRTE7wW/Q3iCF2mzat3q2rRI&#10;YWFtL/bf/bF5bhY3L0sS2+23N4LQ4zAzv2Hmy8F24kQ+tI4VPEwyEMS10y03Cg77cvwCIkRkjZ1j&#10;UnChAMvFzWiOhXZn3tJpFxuRIBwKVGBi7AspQ23IYpi4njh5X85bjEn6RmqP5wS3nXzMslxabDkt&#10;GOxpZaj+3v1YBf1xZp4um3VZ5Z++bD+murpfvSp1dzu8v4GINMRr+L9daQX59Bn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hbDGAAAA3AAAAA8AAAAAAAAA&#10;AAAAAAAAoQIAAGRycy9kb3ducmV2LnhtbFBLBQYAAAAABAAEAPkAAACUAwAAAAA=&#10;" strokecolor="black [3213]"/>
            <v:line id="Прямая соединительная линия 646" o:spid="_x0000_s2061" style="position:absolute;rotation:90;visibility:visible" from="11853,100183" to="16854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bx8UAAADcAAAADwAAAGRycy9kb3ducmV2LnhtbESPzWrDMBCE74G+g9hCL6GR2wa3daOE&#10;EjC4ySV/vS/W1jK1VkZSE+ftq0Agx2FmvmFmi8F24kg+tI4VPE0yEMS10y03Cg778vENRIjIGjvH&#10;pOBMARbzu9EMC+1OvKXjLjYiQTgUqMDE2BdShtqQxTBxPXHyfpy3GJP0jdQeTwluO/mcZbm02HJa&#10;MNjT0lD9u/uzCvrvV/NyXq/KKt/4sv2a6mq8fFfq4X74/AARaYi38LVdaQX5NIfLmXQ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kbx8UAAADcAAAADwAAAAAAAAAA&#10;AAAAAAChAgAAZHJzL2Rvd25yZXYueG1sUEsFBgAAAAAEAAQA+QAAAJMDAAAAAA==&#10;" strokecolor="black [3213]"/>
            <v:line id="Прямая соединительная линия 647" o:spid="_x0000_s2062" style="position:absolute;rotation:90;visibility:visible" from="17044,100183" to="2204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+XMYAAADcAAAADwAAAGRycy9kb3ducmV2LnhtbESPzWrDMBCE74W+g9hCL6GR2wYndaKE&#10;EjC46aXNz32xtpaJtTKSmjhvXwUCPQ4z8w2zWA22EyfyoXWs4HmcgSCunW65UbDflU8zECEia+wc&#10;k4ILBVgt7+8WWGh35m86bWMjEoRDgQpMjH0hZagNWQxj1xMn78d5izFJ30jt8ZzgtpMvWZZLiy2n&#10;BYM9rQ3Vx+2vVdAfpub18rkpq/zLl+3HRFej9ZtSjw/D+xxEpCH+h2/tSivIJ1O4nk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VvlzGAAAA3AAAAA8AAAAAAAAA&#10;AAAAAAAAoQIAAGRycy9kb3ducmV2LnhtbFBLBQYAAAAABAAEAPkAAACUAwAAAAA=&#10;" strokecolor="black [3213]"/>
            <v:line id="Прямая соединительная линия 648" o:spid="_x0000_s2063" style="position:absolute;rotation:90;visibility:visible" from="20521,100183" to="25522,10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qLsMAAADcAAAADwAAAGRycy9kb3ducmV2LnhtbERPW2vCMBR+F/wP4Qz2MjR1k+o6owyh&#10;ULeXedn7oTlrypqTkmRa//3yIPj48d1Xm8F24kw+tI4VzKYZCOLa6ZYbBadjOVmCCBFZY+eYFFwp&#10;wGY9Hq2w0O7CezofYiNSCIcCFZgY+0LKUBuyGKauJ07cj/MWY4K+kdrjJYXbTj5nWS4ttpwaDPa0&#10;NVT/Hv6sgv57YV6unx9llX/5st3NdfW0fVXq8WF4fwMRaYh38c1daQX5PK1N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KKi7DAAAA3AAAAA8AAAAAAAAAAAAA&#10;AAAAoQIAAGRycy9kb3ducmV2LnhtbFBLBQYAAAAABAAEAPkAAACRAwAAAAA=&#10;" strokecolor="black [3213]"/>
            <v:line id="Прямая соединительная линия 649" o:spid="_x0000_s2064" style="position:absolute;visibility:visible" from="147,97595" to="66581,9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rRQMYAAADcAAAADwAAAGRycy9kb3ducmV2LnhtbESPT2vCQBTE7wW/w/KE3upGsYlGVwmC&#10;0D8nreL1kX0mabNvw+42pv303UKhx2FmfsOst4NpRU/ON5YVTCcJCOLS6oYrBae3/cMChA/IGlvL&#10;pOCLPGw3o7s15tre+ED9MVQiQtjnqKAOocul9GVNBv3EdsTRu1pnMETpKqkd3iLctHKWJKk02HBc&#10;qLGjXU3lx/HTKFiUL++uyIrn6eO5y7772Wu6v2RK3Y+HYgUi0BD+w3/tJ60gnS/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a0UDGAAAA3AAAAA8AAAAAAAAA&#10;AAAAAAAAoQIAAGRycy9kb3ducmV2LnhtbFBLBQYAAAAABAAEAPkAAACUAwAAAAA=&#10;" strokecolor="black [3213]"/>
            <v:line id="Прямая соединительная линия 650" o:spid="_x0000_s2065" style="position:absolute;rotation:90;visibility:visible" from="60642,100183" to="65643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w9cMAAADcAAAADwAAAGRycy9kb3ducmV2LnhtbERPz0/CMBS+m/g/NM/EC5FOhKmDQgjJ&#10;kgEXRL2/rI91cX1d2grjv7cHEo9fvt+L1WA7cSYfWscKnscZCOLa6ZYbBV+f5dMbiBCRNXaOScGV&#10;AqyW93cLLLS78Aedj7ERKYRDgQpMjH0hZagNWQxj1xMn7uS8xZigb6T2eEnhtpOTLMulxZZTg8Ge&#10;Nobqn+OvVdB/v5qX635XVvnBl+12qqvR5l2px4dhPQcRaYj/4pu70gryWZqfzq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lsPXDAAAA3AAAAA8AAAAAAAAAAAAA&#10;AAAAoQIAAGRycy9kb3ducmV2LnhtbFBLBQYAAAAABAAEAPkAAACRAwAAAAA=&#10;" strokecolor="black [3213]"/>
            <v:line id="Прямая соединительная линия 651" o:spid="_x0000_s2066" style="position:absolute;visibility:visible" from="63150,100024" to="66629,10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VLm8YAAADcAAAADwAAAGRycy9kb3ducmV2LnhtbESPT2vCQBTE70K/w/IKvdVNBBOJrhIK&#10;Qv+ctC29PrLPJJp9G3a3Mfrpu0LB4zAzv2FWm9F0YiDnW8sK0mkCgriyuuVawdfn9nkBwgdkjZ1l&#10;UnAhD5v1w2SFhbZn3tGwD7WIEPYFKmhC6AspfdWQQT+1PXH0DtYZDFG6WmqH5wg3nZwlSSYNthwX&#10;GuzppaHqtP81ChbV+9GVefmWzr/7/DrMPrLtT67U0+NYLkEEGsM9/N9+1QqyeQq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1S5vGAAAA3AAAAA8AAAAAAAAA&#10;AAAAAAAAoQIAAGRycy9kb3ducmV2LnhtbFBLBQYAAAAABAAEAPkAAACUAwAAAAA=&#10;" strokecolor="black [3213]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Box 55" o:spid="_x0000_s2067" type="#_x0000_t202" style="position:absolute;left:62984;top:97604;width:4286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rb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eViDr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2ttwgAAANwAAAAPAAAAAAAAAAAAAAAAAJgCAABkcnMvZG93&#10;bnJldi54bWxQSwUGAAAAAAQABAD1AAAAhwMAAAAA&#10;" filled="f" stroked="f">
            <v:textbox style="mso-next-textbox:#TextBox 55;mso-fit-shape-to-text:t">
              <w:txbxContent>
                <w:p w:rsidR="00627952" w:rsidRDefault="00627952" w:rsidP="00627952">
                  <w:pPr>
                    <w:spacing w:after="0"/>
                  </w:pPr>
                  <w:r>
                    <w:rPr>
                      <w:color w:val="000000" w:themeColor="text1"/>
                      <w:kern w:val="24"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Box 56" o:spid="_x0000_s2068" type="#_x0000_t202" style="position:absolute;left:-32;top:100820;width:4286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O9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O9sMAAADcAAAADwAAAAAAAAAAAAAAAACYAgAAZHJzL2Rv&#10;d25yZXYueG1sUEsFBgAAAAAEAAQA9QAAAIgDAAAAAA==&#10;" filled="f" stroked="f">
            <v:textbox style="mso-next-textbox:#TextBox 56;mso-fit-shape-to-text:t">
              <w:txbxContent>
                <w:p w:rsidR="00627952" w:rsidRDefault="00627952" w:rsidP="00627952">
                  <w:pPr>
                    <w:spacing w:after="0"/>
                  </w:pPr>
                  <w:r>
                    <w:rPr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изм</w:t>
                  </w:r>
                  <w:r>
                    <w:rPr>
                      <w:color w:val="000000" w:themeColor="text1"/>
                      <w:kern w:val="24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  <v:shape id="TextBox 57" o:spid="_x0000_s2069" type="#_x0000_t202" style="position:absolute;left:6827;top:100778;width:4521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gs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ZWgsMAAADcAAAADwAAAAAAAAAAAAAAAACYAgAAZHJzL2Rv&#10;d25yZXYueG1sUEsFBgAAAAAEAAQA9QAAAIgDAAAAAA==&#10;" filled="f" stroked="f">
            <v:textbox style="mso-next-textbox:#TextBox 57;mso-fit-shape-to-text:t">
              <w:txbxContent>
                <w:p w:rsidR="00627952" w:rsidRDefault="00627952" w:rsidP="00627952">
                  <w:pPr>
                    <w:spacing w:after="0"/>
                  </w:pPr>
                  <w:r>
                    <w:rPr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Box 58" o:spid="_x0000_s2070" type="#_x0000_t202" style="position:absolute;left:10180;top:100820;width:7715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zGcIA&#10;AADcAAAADwAAAGRycy9kb3ducmV2LnhtbESPQWvCQBSE70L/w/IKvelGIVJSVxFrwUMv2nh/ZF+z&#10;wezbkH018d93BcHjMDPfMKvN6Ft1pT42gQ3MZxko4irYhmsD5c/X9B1UFGSLbWAycKMIm/XLZIWF&#10;DQMf6XqSWiUIxwINOJGu0DpWjjzGWeiIk/cbeo+SZF9r2+OQ4L7Viyxbao8NpwWHHe0cVZfTnzcg&#10;YrfzW7n38XAevz8Hl1U5lsa8vY7bD1BCozzDj/bBGljm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vMZwgAAANwAAAAPAAAAAAAAAAAAAAAAAJgCAABkcnMvZG93&#10;bnJldi54bWxQSwUGAAAAAAQABAD1AAAAhwMAAAAA&#10;" filled="f" stroked="f">
            <v:textbox style="mso-next-textbox:#TextBox 58;mso-fit-shape-to-text:t">
              <w:txbxContent>
                <w:p w:rsidR="00627952" w:rsidRDefault="00627952" w:rsidP="00627952">
                  <w:pPr>
                    <w:spacing w:after="0"/>
                  </w:pPr>
                  <w:r>
                    <w:rPr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№ док.</w:t>
                  </w:r>
                </w:p>
              </w:txbxContent>
            </v:textbox>
          </v:shape>
          <v:shape id="TextBox 59" o:spid="_x0000_s2071" type="#_x0000_t202" style="position:absolute;left:19288;top:100763;width:7144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tbsIA&#10;AADcAAAADwAAAGRycy9kb3ducmV2LnhtbESPQWvCQBSE70L/w/IKvenGgkFSVxHbgode1Hh/ZF+z&#10;wezbkH018d93BcHjMDPfMKvN6Ft1pT42gQ3MZxko4irYhmsD5el7ugQVBdliG5gM3CjCZv0yWWFh&#10;w8AHuh6lVgnCsUADTqQrtI6VI49xFjri5P2G3qMk2dfa9jgkuG/1e5bl2mPDacFhRztH1eX45w2I&#10;2O38Vn75uD+PP5+Dy6oFlsa8vY7bD1BCozzDj/beGsgX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G1uwgAAANwAAAAPAAAAAAAAAAAAAAAAAJgCAABkcnMvZG93&#10;bnJldi54bWxQSwUGAAAAAAQABAD1AAAAhwMAAAAA&#10;" filled="f" stroked="f">
            <v:textbox style="mso-next-textbox:#TextBox 59;mso-fit-shape-to-text:t">
              <w:txbxContent>
                <w:p w:rsidR="00627952" w:rsidRDefault="00627952" w:rsidP="00627952">
                  <w:pPr>
                    <w:spacing w:after="0"/>
                  </w:pPr>
                  <w:r>
                    <w:rPr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  <v:shape id="TextBox 60" o:spid="_x0000_s2072" type="#_x0000_t202" style="position:absolute;left:2948;top:100778;width:5811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I9cMA&#10;AADcAAAADwAAAGRycy9kb3ducmV2LnhtbESPT2vCQBTE7wW/w/KE3upGQS3RVcQ/4KEXbbw/sq/Z&#10;0OzbkH2a+O27hUKPw8z8hllvB9+oB3WxDmxgOslAEZfB1lwZKD5Pb++goiBbbAKTgSdF2G5GL2vM&#10;bej5Qo+rVCpBOOZowIm0udaxdOQxTkJLnLyv0HmUJLtK2w77BPeNnmXZQnusOS04bGnvqPy+3r0B&#10;EbubPoujj+fb8HHoXVbOsTDmdTzsVqCEBvkP/7X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I9cMAAADcAAAADwAAAAAAAAAAAAAAAACYAgAAZHJzL2Rv&#10;d25yZXYueG1sUEsFBgAAAAAEAAQA9QAAAIgDAAAAAA==&#10;" filled="f" stroked="f">
            <v:textbox style="mso-next-textbox:#TextBox 60;mso-fit-shape-to-text:t">
              <w:txbxContent>
                <w:p w:rsidR="00627952" w:rsidRDefault="00627952" w:rsidP="00627952">
                  <w:pPr>
                    <w:spacing w:after="0"/>
                  </w:pPr>
                  <w:r>
                    <w:rPr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кол. уч.</w:t>
                  </w:r>
                </w:p>
              </w:txbxContent>
            </v:textbox>
          </v:shape>
          <v:shape id="_x0000_s2073" type="#_x0000_t202" style="position:absolute;left:14185;top:100778;width:8572;height:2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ch74A&#10;AADcAAAADwAAAGRycy9kb3ducmV2LnhtbERPTYvCMBC9L/gfwgje1lRBka5RRFfw4GW1ex+asSk2&#10;k9LM2vrvzUHY4+N9r7eDb9SDulgHNjCbZqCIy2BrrgwU1+PnClQUZItNYDLwpAjbzehjjbkNPf/Q&#10;4yKVSiEcczTgRNpc61g68hinoSVO3C10HiXBrtK2wz6F+0bPs2ypPdacGhy2tHdU3i9/3oCI3c2e&#10;xbePp9/hfOhdVi6wMGYyHnZfoIQG+Re/3SdrYLlIa9OZdAT0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7XIe+AAAA3AAAAA8AAAAAAAAAAAAAAAAAmAIAAGRycy9kb3ducmV2&#10;LnhtbFBLBQYAAAAABAAEAPUAAACDAwAAAAA=&#10;" filled="f" stroked="f">
            <v:textbox style="mso-next-textbox:#_x0000_s2073;mso-fit-shape-to-text:t">
              <w:txbxContent>
                <w:p w:rsidR="00627952" w:rsidRDefault="00627952" w:rsidP="00627952">
                  <w:pPr>
                    <w:spacing w:after="0"/>
                  </w:pPr>
                  <w:r>
                    <w:rPr>
                      <w:i/>
                      <w:iCs/>
                      <w:color w:val="000000" w:themeColor="text1"/>
                      <w:kern w:val="24"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4A29"/>
    <w:multiLevelType w:val="multilevel"/>
    <w:tmpl w:val="847283F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7952"/>
    <w:rsid w:val="001A2097"/>
    <w:rsid w:val="00627952"/>
    <w:rsid w:val="00F23068"/>
    <w:rsid w:val="00F5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52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79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95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a3">
    <w:name w:val="ТАБЛИЦА"/>
    <w:next w:val="a"/>
    <w:autoRedefine/>
    <w:rsid w:val="0062795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5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2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795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2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95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image" Target="media/image27.wmf"/><Relationship Id="rId50" Type="http://schemas.openxmlformats.org/officeDocument/2006/relationships/oleObject" Target="embeddings/oleObject15.bin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1.bin"/><Relationship Id="rId68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53" Type="http://schemas.openxmlformats.org/officeDocument/2006/relationships/oleObject" Target="embeddings/oleObject16.bin"/><Relationship Id="rId58" Type="http://schemas.openxmlformats.org/officeDocument/2006/relationships/image" Target="media/image34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20.wmf"/><Relationship Id="rId49" Type="http://schemas.openxmlformats.org/officeDocument/2006/relationships/image" Target="media/image29.wmf"/><Relationship Id="rId57" Type="http://schemas.openxmlformats.org/officeDocument/2006/relationships/oleObject" Target="embeddings/oleObject18.bin"/><Relationship Id="rId61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31.wmf"/><Relationship Id="rId60" Type="http://schemas.openxmlformats.org/officeDocument/2006/relationships/image" Target="media/image35.wmf"/><Relationship Id="rId65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56" Type="http://schemas.openxmlformats.org/officeDocument/2006/relationships/image" Target="media/image33.wmf"/><Relationship Id="rId64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6.wmf"/><Relationship Id="rId59" Type="http://schemas.openxmlformats.org/officeDocument/2006/relationships/oleObject" Target="embeddings/oleObject19.bin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2.wmf"/><Relationship Id="rId6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1911</Words>
  <Characters>10894</Characters>
  <Application>Microsoft Office Word</Application>
  <DocSecurity>0</DocSecurity>
  <Lines>90</Lines>
  <Paragraphs>25</Paragraphs>
  <ScaleCrop>false</ScaleCrop>
  <Company>Microsoft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2014-06-25T18:46:00Z</cp:lastPrinted>
  <dcterms:created xsi:type="dcterms:W3CDTF">2014-06-25T18:42:00Z</dcterms:created>
  <dcterms:modified xsi:type="dcterms:W3CDTF">2014-06-25T18:52:00Z</dcterms:modified>
</cp:coreProperties>
</file>