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4D" w:rsidRPr="00A22889" w:rsidRDefault="008214DF" w:rsidP="008214DF">
      <w:pPr>
        <w:pStyle w:val="2"/>
        <w:spacing w:line="360" w:lineRule="auto"/>
        <w:rPr>
          <w:b w:val="0"/>
          <w:szCs w:val="28"/>
        </w:rPr>
      </w:pPr>
      <w:r w:rsidRPr="00A22889">
        <w:rPr>
          <w:szCs w:val="28"/>
        </w:rPr>
        <w:t xml:space="preserve"> Глава</w:t>
      </w:r>
      <w:r w:rsidR="00A22889" w:rsidRPr="00A22889">
        <w:rPr>
          <w:szCs w:val="28"/>
        </w:rPr>
        <w:t xml:space="preserve"> 5. </w:t>
      </w:r>
      <w:r w:rsidRPr="00A22889">
        <w:rPr>
          <w:szCs w:val="28"/>
        </w:rPr>
        <w:t xml:space="preserve"> </w:t>
      </w:r>
      <w:r w:rsidR="00187B4D" w:rsidRPr="00A22889">
        <w:rPr>
          <w:szCs w:val="28"/>
        </w:rPr>
        <w:t>Технико – экономиче</w:t>
      </w:r>
      <w:r w:rsidRPr="00A22889">
        <w:rPr>
          <w:szCs w:val="28"/>
        </w:rPr>
        <w:t>ское обоснование проекта.</w:t>
      </w:r>
      <w:r w:rsidR="00187B4D" w:rsidRPr="00A22889">
        <w:rPr>
          <w:szCs w:val="28"/>
        </w:rPr>
        <w:t xml:space="preserve"> </w:t>
      </w:r>
    </w:p>
    <w:p w:rsidR="00A22889" w:rsidRPr="00A22889" w:rsidRDefault="00187B4D" w:rsidP="00B437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A22889" w:rsidRPr="00A22889" w:rsidRDefault="00A22889" w:rsidP="00A22889">
      <w:pPr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   Произведем расчеты по проектирование узла сети </w:t>
      </w:r>
      <w:r w:rsidRPr="00A22889">
        <w:rPr>
          <w:rFonts w:ascii="Times New Roman" w:hAnsi="Times New Roman"/>
          <w:sz w:val="28"/>
          <w:szCs w:val="28"/>
          <w:lang w:val="en-US"/>
        </w:rPr>
        <w:t>NGN</w:t>
      </w:r>
      <w:r w:rsidRPr="00A22889">
        <w:rPr>
          <w:rFonts w:ascii="Times New Roman" w:hAnsi="Times New Roman"/>
          <w:sz w:val="28"/>
          <w:szCs w:val="28"/>
        </w:rPr>
        <w:t xml:space="preserve"> на основе оборудование компании </w:t>
      </w:r>
      <w:r w:rsidRPr="00A22889">
        <w:rPr>
          <w:rFonts w:ascii="Times New Roman" w:hAnsi="Times New Roman"/>
          <w:sz w:val="28"/>
          <w:szCs w:val="28"/>
          <w:lang w:val="en-US"/>
        </w:rPr>
        <w:t>HUAWEI</w:t>
      </w:r>
      <w:r w:rsidRPr="00A22889">
        <w:rPr>
          <w:rFonts w:ascii="Times New Roman" w:hAnsi="Times New Roman"/>
          <w:sz w:val="28"/>
          <w:szCs w:val="28"/>
        </w:rPr>
        <w:t xml:space="preserve"> . Для расчета капитальных вложений необходимо иметь информацию стоимости оборудования и и т.д.</w:t>
      </w: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Произведем расчет основных экономических показателей:</w:t>
      </w:r>
    </w:p>
    <w:p w:rsidR="00A22889" w:rsidRPr="00A22889" w:rsidRDefault="00A22889" w:rsidP="00A22889">
      <w:pPr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           - капитальных  вложений;</w:t>
      </w: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- эксплуатационных расходов;</w:t>
      </w: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-объем годовых доходов;</w:t>
      </w: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- показатели экономической эффективности.</w:t>
      </w:r>
    </w:p>
    <w:p w:rsidR="00A22889" w:rsidRPr="00A22889" w:rsidRDefault="00A22889" w:rsidP="00A228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889" w:rsidRPr="00A22889" w:rsidRDefault="00A22889" w:rsidP="00A228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5.1 Расчёт капитальных вложений проектируемой сети.</w:t>
      </w:r>
    </w:p>
    <w:p w:rsidR="00A22889" w:rsidRPr="00A22889" w:rsidRDefault="00A22889" w:rsidP="00A228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2889" w:rsidRPr="00A22889" w:rsidRDefault="00A22889" w:rsidP="00A22889">
      <w:pPr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      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A22889" w:rsidRPr="00A22889" w:rsidRDefault="00A22889" w:rsidP="00A22889">
      <w:pPr>
        <w:jc w:val="both"/>
        <w:rPr>
          <w:rFonts w:ascii="Times New Roman" w:hAnsi="Times New Roman"/>
          <w:sz w:val="28"/>
          <w:szCs w:val="28"/>
        </w:rPr>
      </w:pPr>
    </w:p>
    <w:p w:rsidR="00A22889" w:rsidRPr="00A22889" w:rsidRDefault="00A22889" w:rsidP="00A228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Капитальные вложений (∑К</w:t>
      </w:r>
      <w:r w:rsidRPr="00A22889">
        <w:rPr>
          <w:rFonts w:ascii="Times New Roman" w:hAnsi="Times New Roman"/>
          <w:sz w:val="28"/>
          <w:szCs w:val="28"/>
          <w:vertAlign w:val="subscript"/>
        </w:rPr>
        <w:t>ВЛ</w:t>
      </w:r>
      <w:r w:rsidRPr="00A22889">
        <w:rPr>
          <w:rFonts w:ascii="Times New Roman" w:hAnsi="Times New Roman"/>
          <w:sz w:val="28"/>
          <w:szCs w:val="28"/>
        </w:rPr>
        <w:t>) состоят из следующих составляющих:</w:t>
      </w:r>
    </w:p>
    <w:p w:rsidR="00A22889" w:rsidRPr="00A22889" w:rsidRDefault="00A22889" w:rsidP="00A228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- стоимость оборудования (К</w:t>
      </w:r>
      <w:r w:rsidRPr="00A22889">
        <w:rPr>
          <w:rFonts w:ascii="Times New Roman" w:hAnsi="Times New Roman"/>
          <w:sz w:val="28"/>
          <w:szCs w:val="28"/>
          <w:vertAlign w:val="subscript"/>
        </w:rPr>
        <w:t>об</w:t>
      </w:r>
      <w:r w:rsidRPr="00A22889">
        <w:rPr>
          <w:rFonts w:ascii="Times New Roman" w:hAnsi="Times New Roman"/>
          <w:sz w:val="28"/>
          <w:szCs w:val="28"/>
        </w:rPr>
        <w:t>);</w:t>
      </w:r>
    </w:p>
    <w:p w:rsidR="00A22889" w:rsidRPr="00A22889" w:rsidRDefault="00A22889" w:rsidP="00A228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- затраты  на монтажа;</w:t>
      </w:r>
    </w:p>
    <w:p w:rsidR="00A22889" w:rsidRPr="00A22889" w:rsidRDefault="00A22889" w:rsidP="00A22889">
      <w:pPr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            - транспортные и заготовительные расходы (К</w:t>
      </w:r>
      <w:r w:rsidRPr="00A22889">
        <w:rPr>
          <w:rFonts w:ascii="Times New Roman" w:hAnsi="Times New Roman"/>
          <w:sz w:val="28"/>
          <w:szCs w:val="28"/>
          <w:vertAlign w:val="subscript"/>
        </w:rPr>
        <w:t>тр</w:t>
      </w:r>
      <w:r w:rsidRPr="00A22889">
        <w:rPr>
          <w:rFonts w:ascii="Times New Roman" w:hAnsi="Times New Roman"/>
          <w:sz w:val="28"/>
          <w:szCs w:val="28"/>
        </w:rPr>
        <w:t>);</w:t>
      </w:r>
    </w:p>
    <w:p w:rsidR="00A22889" w:rsidRPr="00A22889" w:rsidRDefault="00A22889" w:rsidP="00A22889">
      <w:pPr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            - складские расходы;</w:t>
      </w:r>
    </w:p>
    <w:p w:rsidR="00A22889" w:rsidRPr="00A22889" w:rsidRDefault="00A22889" w:rsidP="00A228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затраты на тару и упаковку </w:t>
      </w:r>
    </w:p>
    <w:p w:rsidR="00A22889" w:rsidRPr="00A22889" w:rsidRDefault="00A22889" w:rsidP="00A22889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22889" w:rsidRPr="00A22889" w:rsidRDefault="00A22889" w:rsidP="00B437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87B4D" w:rsidRPr="00A22889" w:rsidRDefault="00187B4D" w:rsidP="00B437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1.2. Расчет стоимости оборудования</w:t>
      </w:r>
      <w:r w:rsidR="00C54D79">
        <w:rPr>
          <w:rFonts w:ascii="Times New Roman" w:hAnsi="Times New Roman"/>
          <w:b/>
          <w:sz w:val="28"/>
          <w:szCs w:val="28"/>
        </w:rPr>
        <w:t xml:space="preserve">  </w:t>
      </w:r>
      <w:r w:rsidR="00C54D79" w:rsidRPr="00A22889">
        <w:rPr>
          <w:rFonts w:ascii="Times New Roman" w:hAnsi="Times New Roman"/>
          <w:b/>
          <w:sz w:val="28"/>
          <w:szCs w:val="28"/>
        </w:rPr>
        <w:t>(К</w:t>
      </w:r>
      <w:r w:rsidR="00C54D79" w:rsidRPr="00A22889">
        <w:rPr>
          <w:rFonts w:ascii="Times New Roman" w:hAnsi="Times New Roman"/>
          <w:b/>
          <w:sz w:val="28"/>
          <w:szCs w:val="28"/>
          <w:vertAlign w:val="subscript"/>
        </w:rPr>
        <w:t>об</w:t>
      </w:r>
      <w:r w:rsidR="00C54D79" w:rsidRPr="00A22889">
        <w:rPr>
          <w:rFonts w:ascii="Times New Roman" w:hAnsi="Times New Roman"/>
          <w:b/>
          <w:sz w:val="28"/>
          <w:szCs w:val="28"/>
        </w:rPr>
        <w:t>)</w:t>
      </w:r>
      <w:r w:rsidRPr="00A22889">
        <w:rPr>
          <w:rFonts w:ascii="Times New Roman" w:hAnsi="Times New Roman"/>
          <w:b/>
          <w:sz w:val="28"/>
          <w:szCs w:val="28"/>
        </w:rPr>
        <w:t>.</w:t>
      </w: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lastRenderedPageBreak/>
        <w:t>Для сравнения выберем три основных варианта организации связи:</w:t>
      </w:r>
    </w:p>
    <w:p w:rsidR="00187B4D" w:rsidRPr="00A22889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Построение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«с чистого листа». В этом случае компания-оператор связи осуществляет строительство полностью всех объектов связи, которые будут включены в сеть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Построение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способом аренды всех компонентов связи у сторонних операторов, за исключением оборудования базовых станций. Арендуемыми объектами будут: вышки для базовых станций и все компоненты транспортной сети.</w:t>
      </w:r>
    </w:p>
    <w:p w:rsidR="00187B4D" w:rsidRPr="00A22889" w:rsidRDefault="00187B4D" w:rsidP="00B4377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Построение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универсальным способом. Этот вариант включает в себя оба способа построения сети, приведенные выше.</w:t>
      </w:r>
    </w:p>
    <w:p w:rsidR="007C4EF4" w:rsidRPr="00A22889" w:rsidRDefault="00187B4D" w:rsidP="00AB3AF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Основные затраты на построение сети для различных вариантов организации связи представлены в таблице 2.1.</w:t>
      </w:r>
    </w:p>
    <w:p w:rsidR="00187B4D" w:rsidRPr="00A22889" w:rsidRDefault="00187B4D" w:rsidP="0033114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 xml:space="preserve">Таблица 1.2 – Основные затраты на построение сети </w:t>
      </w:r>
      <w:r w:rsidRPr="00A22889">
        <w:rPr>
          <w:rFonts w:ascii="Times New Roman" w:hAnsi="Times New Roman"/>
          <w:b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b/>
          <w:sz w:val="28"/>
          <w:szCs w:val="28"/>
        </w:rPr>
        <w:t xml:space="preserve"> для различных вариантов организации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87B4D" w:rsidRPr="00A22889" w:rsidTr="00EB73D9">
        <w:trPr>
          <w:trHeight w:val="2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4D" w:rsidRPr="00A22889" w:rsidRDefault="00187B4D" w:rsidP="007C4EF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2363"/>
        <w:gridCol w:w="2614"/>
        <w:gridCol w:w="2298"/>
        <w:gridCol w:w="2296"/>
      </w:tblGrid>
      <w:tr w:rsidR="007C4EF4" w:rsidRPr="00A22889" w:rsidTr="00EB73D9">
        <w:tc>
          <w:tcPr>
            <w:tcW w:w="2363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Вариант организации связи</w:t>
            </w:r>
          </w:p>
        </w:tc>
        <w:tc>
          <w:tcPr>
            <w:tcW w:w="2614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1. Затраты на строительство ВОЛС</w:t>
            </w:r>
          </w:p>
        </w:tc>
        <w:tc>
          <w:tcPr>
            <w:tcW w:w="2614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а) протяженность линии</w:t>
            </w:r>
          </w:p>
        </w:tc>
        <w:tc>
          <w:tcPr>
            <w:tcW w:w="2614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~65 км</w:t>
            </w:r>
          </w:p>
        </w:tc>
        <w:tc>
          <w:tcPr>
            <w:tcW w:w="2298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~65 км</w:t>
            </w:r>
          </w:p>
        </w:tc>
        <w:tc>
          <w:tcPr>
            <w:tcW w:w="2296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7C4EF4" w:rsidP="00EB7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~65 км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б) стоимость ОКБ</w:t>
            </w:r>
          </w:p>
        </w:tc>
        <w:tc>
          <w:tcPr>
            <w:tcW w:w="2614" w:type="dxa"/>
          </w:tcPr>
          <w:p w:rsidR="007C4EF4" w:rsidRPr="00A2288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4980 сом./км</w:t>
            </w:r>
          </w:p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4980 *65= =323 700 сом.</w:t>
            </w:r>
          </w:p>
        </w:tc>
        <w:tc>
          <w:tcPr>
            <w:tcW w:w="2298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Стоимость аренды: 3780 сом./мес./10 км</w:t>
            </w:r>
          </w:p>
        </w:tc>
        <w:tc>
          <w:tcPr>
            <w:tcW w:w="2296" w:type="dxa"/>
          </w:tcPr>
          <w:p w:rsidR="007C4EF4" w:rsidRPr="00A22889" w:rsidRDefault="007C4EF4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4980 сом./км</w:t>
            </w:r>
          </w:p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4980 *65= =323 700 сом.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в) стоимость СМР</w:t>
            </w:r>
          </w:p>
        </w:tc>
        <w:tc>
          <w:tcPr>
            <w:tcW w:w="2614" w:type="dxa"/>
          </w:tcPr>
          <w:p w:rsidR="00F60EB2" w:rsidRPr="00A2288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747 сом./км</w:t>
            </w:r>
          </w:p>
          <w:p w:rsidR="00F60EB2" w:rsidRPr="00A2288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747 *65=</w:t>
            </w:r>
          </w:p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=48 555</w:t>
            </w:r>
          </w:p>
        </w:tc>
        <w:tc>
          <w:tcPr>
            <w:tcW w:w="2298" w:type="dxa"/>
          </w:tcPr>
          <w:p w:rsidR="00F60EB2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F60EB2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96" w:type="dxa"/>
          </w:tcPr>
          <w:p w:rsidR="00F60EB2" w:rsidRPr="00A2288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747 сом./км</w:t>
            </w:r>
          </w:p>
          <w:p w:rsidR="00F60EB2" w:rsidRPr="00A22889" w:rsidRDefault="00F60EB2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747 *65=</w:t>
            </w:r>
          </w:p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=48 555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372 255</w:t>
            </w:r>
          </w:p>
        </w:tc>
        <w:tc>
          <w:tcPr>
            <w:tcW w:w="2298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294 840 сомони/год</w:t>
            </w:r>
          </w:p>
        </w:tc>
        <w:tc>
          <w:tcPr>
            <w:tcW w:w="2296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372 255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Затраты на строительство сети радиодоступа 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UTRA</w:t>
            </w:r>
          </w:p>
        </w:tc>
        <w:tc>
          <w:tcPr>
            <w:tcW w:w="2614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а) примерное количество 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="00374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od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 в сети</w:t>
            </w:r>
          </w:p>
        </w:tc>
        <w:tc>
          <w:tcPr>
            <w:tcW w:w="2614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7C4EF4" w:rsidRPr="00A22889" w:rsidRDefault="00F60EB2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б) стоимость 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</w:t>
            </w:r>
            <w:r w:rsidR="003745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od</w:t>
            </w:r>
            <w:r w:rsidRPr="00A2288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2614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 сомони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182 250×7 = 1 275 750 сомони</w:t>
            </w:r>
          </w:p>
        </w:tc>
        <w:tc>
          <w:tcPr>
            <w:tcW w:w="2298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 сомони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182 250×7 = 1 275 750 сомони</w:t>
            </w:r>
          </w:p>
        </w:tc>
        <w:tc>
          <w:tcPr>
            <w:tcW w:w="2296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 сомони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182 250×7 = 1 275 750 сомони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в) стоимость вышки для базовой станции</w:t>
            </w:r>
          </w:p>
        </w:tc>
        <w:tc>
          <w:tcPr>
            <w:tcW w:w="2614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243000 сомони</w:t>
            </w:r>
          </w:p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243000*7=1 701 000 сомони</w:t>
            </w:r>
          </w:p>
          <w:p w:rsidR="007C4EF4" w:rsidRPr="00A22889" w:rsidRDefault="007C4EF4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Аренда 1 места подвеса: 18 000 сомони./год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18000×7 = 126 000 сомони</w:t>
            </w:r>
          </w:p>
        </w:tc>
        <w:tc>
          <w:tcPr>
            <w:tcW w:w="2296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Аренда 1 места подвеса: 18 000 сомони./год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18000×7 = 126 000 сомони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г) стоимость СМР</w:t>
            </w:r>
          </w:p>
        </w:tc>
        <w:tc>
          <w:tcPr>
            <w:tcW w:w="2614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36 450 сомони.</w:t>
            </w:r>
          </w:p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36 450×7 =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=255 150 сомони.</w:t>
            </w:r>
          </w:p>
        </w:tc>
        <w:tc>
          <w:tcPr>
            <w:tcW w:w="2298" w:type="dxa"/>
          </w:tcPr>
          <w:p w:rsidR="00C9138B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C9138B" w:rsidP="00EB73D9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96" w:type="dxa"/>
          </w:tcPr>
          <w:p w:rsidR="00C9138B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EF4" w:rsidRPr="00A22889" w:rsidRDefault="00C9138B" w:rsidP="00EB73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3 231 900 сомони.</w:t>
            </w:r>
          </w:p>
        </w:tc>
        <w:tc>
          <w:tcPr>
            <w:tcW w:w="2298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126 000 сомони/год + 1 275 750</w:t>
            </w:r>
          </w:p>
        </w:tc>
        <w:tc>
          <w:tcPr>
            <w:tcW w:w="2296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126 000 сомони/год + 1 275 750</w:t>
            </w:r>
          </w:p>
        </w:tc>
      </w:tr>
      <w:tr w:rsidR="007C4EF4" w:rsidRPr="00A22889" w:rsidTr="00EB73D9">
        <w:tc>
          <w:tcPr>
            <w:tcW w:w="2363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Общая стоимость</w:t>
            </w:r>
          </w:p>
        </w:tc>
        <w:tc>
          <w:tcPr>
            <w:tcW w:w="2614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3 604 155 сомони.</w:t>
            </w:r>
          </w:p>
        </w:tc>
        <w:tc>
          <w:tcPr>
            <w:tcW w:w="2298" w:type="dxa"/>
          </w:tcPr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Аренда: 420 840 сомони/год +стоимость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1 275 750 сомони</w:t>
            </w:r>
          </w:p>
        </w:tc>
        <w:tc>
          <w:tcPr>
            <w:tcW w:w="2296" w:type="dxa"/>
          </w:tcPr>
          <w:p w:rsidR="00C9138B" w:rsidRPr="00A22889" w:rsidRDefault="00C9138B" w:rsidP="00EB73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Аренда: 126 000сомони /год +</w:t>
            </w:r>
          </w:p>
          <w:p w:rsidR="007C4EF4" w:rsidRPr="00A22889" w:rsidRDefault="00C9138B" w:rsidP="00EB73D9">
            <w:pPr>
              <w:tabs>
                <w:tab w:val="left" w:pos="117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1 648 005 сомони</w:t>
            </w:r>
          </w:p>
        </w:tc>
      </w:tr>
    </w:tbl>
    <w:p w:rsidR="007C4EF4" w:rsidRPr="00A22889" w:rsidRDefault="007C4EF4" w:rsidP="00B43775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При разработке проектной документации и расчете экономических и финансовых показателей развития связи рассчитываются следующие основные технико-экономические показатели:</w:t>
      </w:r>
    </w:p>
    <w:p w:rsidR="00187B4D" w:rsidRPr="00A22889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капитальные вложения;</w:t>
      </w:r>
    </w:p>
    <w:p w:rsidR="00187B4D" w:rsidRPr="00A22889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эксплуатационные расходы;</w:t>
      </w:r>
    </w:p>
    <w:p w:rsidR="00187B4D" w:rsidRPr="00A22889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 тарифные доходы;</w:t>
      </w:r>
    </w:p>
    <w:p w:rsidR="00187B4D" w:rsidRPr="00A22889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себестоимость услуг и рентабельность проекта;</w:t>
      </w:r>
    </w:p>
    <w:p w:rsidR="00187B4D" w:rsidRPr="00A22889" w:rsidRDefault="00187B4D" w:rsidP="00B43775">
      <w:pPr>
        <w:numPr>
          <w:ilvl w:val="0"/>
          <w:numId w:val="4"/>
        </w:numPr>
        <w:tabs>
          <w:tab w:val="clear" w:pos="1004"/>
          <w:tab w:val="num" w:pos="1985"/>
        </w:tabs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прибыль и срок окупаемости проекта.</w:t>
      </w:r>
    </w:p>
    <w:p w:rsidR="00187B4D" w:rsidRPr="00E758B0" w:rsidRDefault="00187B4D" w:rsidP="00F605F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lastRenderedPageBreak/>
        <w:t xml:space="preserve">1.3. Расчет капитальных вложений на строительство  сети </w:t>
      </w:r>
      <w:r w:rsidRPr="00A22889">
        <w:rPr>
          <w:rFonts w:ascii="Times New Roman" w:hAnsi="Times New Roman"/>
          <w:b/>
          <w:sz w:val="28"/>
          <w:szCs w:val="28"/>
          <w:lang w:val="en-US"/>
        </w:rPr>
        <w:t>LTE</w:t>
      </w:r>
      <w:r w:rsidR="004F48D2" w:rsidRPr="00A22889">
        <w:rPr>
          <w:rFonts w:ascii="Times New Roman" w:hAnsi="Times New Roman"/>
          <w:b/>
          <w:sz w:val="28"/>
          <w:szCs w:val="28"/>
        </w:rPr>
        <w:t xml:space="preserve"> </w:t>
      </w:r>
      <w:r w:rsidRPr="00A22889">
        <w:rPr>
          <w:rFonts w:ascii="Times New Roman" w:hAnsi="Times New Roman"/>
          <w:b/>
          <w:sz w:val="28"/>
          <w:szCs w:val="28"/>
        </w:rPr>
        <w:t xml:space="preserve">в </w:t>
      </w:r>
      <w:r w:rsidR="00E758B0">
        <w:rPr>
          <w:rFonts w:ascii="Times New Roman" w:hAnsi="Times New Roman"/>
          <w:b/>
          <w:sz w:val="28"/>
          <w:szCs w:val="28"/>
        </w:rPr>
        <w:t>Раштского района.</w:t>
      </w: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Капитальные вложения и ввод в эксплуатацию нового оборудования складываются из следующих составляющих:</w:t>
      </w:r>
    </w:p>
    <w:p w:rsidR="00187B4D" w:rsidRPr="00A22889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стоимость оборудования;</w:t>
      </w:r>
    </w:p>
    <w:p w:rsidR="00187B4D" w:rsidRPr="00A22889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установка и монтаж оборудования;</w:t>
      </w:r>
    </w:p>
    <w:p w:rsidR="00187B4D" w:rsidRPr="00A22889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стоимость строительно-монтажных работ (СМР);</w:t>
      </w:r>
    </w:p>
    <w:p w:rsidR="00187B4D" w:rsidRPr="00A22889" w:rsidRDefault="00187B4D" w:rsidP="00B43775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транспортные расходы.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Определим затраты на прокладку кабеля.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Затраты на прокладку кабеля (С</w:t>
      </w:r>
      <w:r w:rsidRPr="00A22889">
        <w:rPr>
          <w:rFonts w:ascii="Times New Roman" w:hAnsi="Times New Roman"/>
          <w:sz w:val="28"/>
          <w:szCs w:val="28"/>
          <w:vertAlign w:val="subscript"/>
        </w:rPr>
        <w:t>Σ</w:t>
      </w:r>
      <w:r w:rsidRPr="00A22889">
        <w:rPr>
          <w:rFonts w:ascii="Times New Roman" w:hAnsi="Times New Roman"/>
          <w:sz w:val="28"/>
          <w:szCs w:val="28"/>
        </w:rPr>
        <w:t>) рассчитаем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A22889">
        <w:rPr>
          <w:rFonts w:ascii="Times New Roman" w:hAnsi="Times New Roman"/>
          <w:i/>
          <w:sz w:val="28"/>
          <w:szCs w:val="28"/>
        </w:rPr>
        <w:t xml:space="preserve"> = (С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i/>
          <w:sz w:val="28"/>
          <w:szCs w:val="28"/>
        </w:rPr>
        <w:t xml:space="preserve"> + 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смр</w:t>
      </w:r>
      <w:r w:rsidRPr="00A22889">
        <w:rPr>
          <w:rFonts w:ascii="Times New Roman" w:hAnsi="Times New Roman"/>
          <w:i/>
          <w:sz w:val="28"/>
          <w:szCs w:val="28"/>
        </w:rPr>
        <w:t>) ·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sz w:val="28"/>
          <w:szCs w:val="28"/>
        </w:rPr>
        <w:t>,                                      (6.1)</w:t>
      </w:r>
    </w:p>
    <w:p w:rsidR="00187B4D" w:rsidRPr="00A22889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 </w:t>
      </w: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sz w:val="28"/>
          <w:szCs w:val="28"/>
        </w:rPr>
        <w:t xml:space="preserve"> – цена 1 км оптического кабеля, </w:t>
      </w: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sz w:val="28"/>
          <w:szCs w:val="28"/>
        </w:rPr>
        <w:t xml:space="preserve"> = 4 980 сомони/км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смр</w:t>
      </w:r>
      <w:r w:rsidRPr="00A22889">
        <w:rPr>
          <w:rFonts w:ascii="Times New Roman" w:hAnsi="Times New Roman"/>
          <w:sz w:val="28"/>
          <w:szCs w:val="28"/>
        </w:rPr>
        <w:t xml:space="preserve"> – стоимость прокладки кабеля в грунт за 1 км (15% от стоимость кабель), </w:t>
      </w: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смр</w:t>
      </w:r>
      <w:r w:rsidR="000E0781" w:rsidRPr="00A22889">
        <w:rPr>
          <w:rFonts w:ascii="Times New Roman" w:hAnsi="Times New Roman"/>
          <w:sz w:val="28"/>
          <w:szCs w:val="28"/>
        </w:rPr>
        <w:t xml:space="preserve"> =747 сомони</w:t>
      </w:r>
      <w:r w:rsidRPr="00A22889">
        <w:rPr>
          <w:rFonts w:ascii="Times New Roman" w:hAnsi="Times New Roman"/>
          <w:sz w:val="28"/>
          <w:szCs w:val="28"/>
        </w:rPr>
        <w:t>;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sz w:val="28"/>
          <w:szCs w:val="28"/>
        </w:rPr>
        <w:t xml:space="preserve"> – длина прокладываемого оптического кабеля,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A22889">
        <w:rPr>
          <w:rFonts w:ascii="Times New Roman" w:hAnsi="Times New Roman"/>
          <w:sz w:val="28"/>
          <w:szCs w:val="28"/>
        </w:rPr>
        <w:t xml:space="preserve"> = 65 км.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С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A22889">
        <w:rPr>
          <w:rFonts w:ascii="Times New Roman" w:hAnsi="Times New Roman"/>
          <w:sz w:val="28"/>
          <w:szCs w:val="28"/>
        </w:rPr>
        <w:t xml:space="preserve"> = (4 980+747) ·</w:t>
      </w:r>
      <w:r w:rsidR="000E0781" w:rsidRPr="00A22889">
        <w:rPr>
          <w:rFonts w:ascii="Times New Roman" w:hAnsi="Times New Roman"/>
          <w:sz w:val="28"/>
          <w:szCs w:val="28"/>
        </w:rPr>
        <w:t>65 = 372 255 (сомони</w:t>
      </w:r>
      <w:r w:rsidRPr="00A22889">
        <w:rPr>
          <w:rFonts w:ascii="Times New Roman" w:hAnsi="Times New Roman"/>
          <w:sz w:val="28"/>
          <w:szCs w:val="28"/>
        </w:rPr>
        <w:t>).</w:t>
      </w:r>
    </w:p>
    <w:p w:rsidR="002E7337" w:rsidRPr="00A22889" w:rsidRDefault="002E7337" w:rsidP="002E733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F605FD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Расчет капитальных вложений приведен в таблице1.3.</w:t>
      </w:r>
    </w:p>
    <w:p w:rsidR="00187B4D" w:rsidRPr="00A22889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Таблица 1.3– Расчет капитальных вложений.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8"/>
        <w:gridCol w:w="1052"/>
        <w:gridCol w:w="1627"/>
        <w:gridCol w:w="2614"/>
      </w:tblGrid>
      <w:tr w:rsidR="00187B4D" w:rsidRPr="00A22889" w:rsidTr="00522CD5">
        <w:tc>
          <w:tcPr>
            <w:tcW w:w="4278" w:type="dxa"/>
            <w:vAlign w:val="center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Наименование и техническая характеристика оборудования, типы выполняемых работ</w:t>
            </w:r>
          </w:p>
        </w:tc>
        <w:tc>
          <w:tcPr>
            <w:tcW w:w="1052" w:type="dxa"/>
            <w:vAlign w:val="center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Коли -</w:t>
            </w:r>
          </w:p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1627" w:type="dxa"/>
            <w:vAlign w:val="center"/>
          </w:tcPr>
          <w:p w:rsidR="00187B4D" w:rsidRPr="00A22889" w:rsidRDefault="000E0781" w:rsidP="00C54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Цена единицы, 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A228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14" w:type="dxa"/>
            <w:vAlign w:val="center"/>
          </w:tcPr>
          <w:p w:rsidR="00187B4D" w:rsidRPr="00A22889" w:rsidRDefault="000E0781" w:rsidP="00C54D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  <w:r w:rsidR="00C54D7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A228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A22889" w:rsidTr="00311B41">
        <w:tc>
          <w:tcPr>
            <w:tcW w:w="9571" w:type="dxa"/>
            <w:gridSpan w:val="4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Сетевое оборудование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Базовая станция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FlexiRFModuleTriple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», производитель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NokiaSiemensNetwork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60750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425250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Коммутатор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Cisco ME 3600X 24CX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23895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167265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lastRenderedPageBreak/>
              <w:t>Маршрутизатор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Cisco 7603 OSR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62775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62775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Мультисервисная платформа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CiscoASR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5000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PCS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222750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222750</w:t>
            </w:r>
          </w:p>
        </w:tc>
      </w:tr>
      <w:tr w:rsidR="00187B4D" w:rsidRPr="00A22889" w:rsidTr="00522CD5">
        <w:tc>
          <w:tcPr>
            <w:tcW w:w="6957" w:type="dxa"/>
            <w:gridSpan w:val="3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878 040</w:t>
            </w:r>
          </w:p>
        </w:tc>
      </w:tr>
      <w:tr w:rsidR="00187B4D" w:rsidRPr="00A22889" w:rsidTr="00311B41">
        <w:tc>
          <w:tcPr>
            <w:tcW w:w="9571" w:type="dxa"/>
            <w:gridSpan w:val="4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Радиобашня для установки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243000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1701000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Контейнер цельнометаллический для размещения оборудования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eNB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, производитель ООО «ПМК»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13905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97335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ИБП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Liebert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GXT2-1500 RT230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3780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26460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Блок грозозащиты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Сплит-система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HitachiLuxuryRAS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/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RAC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-0,8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1/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LH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2430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17010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Конвектор «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Timit W4CT 1104D 1500W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317</w:t>
            </w:r>
          </w:p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187B4D" w:rsidRPr="00A22889" w:rsidTr="00522CD5">
        <w:tc>
          <w:tcPr>
            <w:tcW w:w="6957" w:type="dxa"/>
            <w:gridSpan w:val="3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1 844 024</w:t>
            </w:r>
          </w:p>
        </w:tc>
      </w:tr>
      <w:tr w:rsidR="00C54D79" w:rsidRPr="00A22889" w:rsidTr="00522CD5">
        <w:tc>
          <w:tcPr>
            <w:tcW w:w="6957" w:type="dxa"/>
            <w:gridSpan w:val="3"/>
          </w:tcPr>
          <w:p w:rsidR="00C54D79" w:rsidRPr="00A22889" w:rsidRDefault="008E324B" w:rsidP="008E32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Затраты на строительство ВОЛС</w:t>
            </w:r>
          </w:p>
        </w:tc>
        <w:tc>
          <w:tcPr>
            <w:tcW w:w="2614" w:type="dxa"/>
          </w:tcPr>
          <w:p w:rsidR="00C54D79" w:rsidRPr="00A22889" w:rsidRDefault="00C54D79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A22889" w:rsidTr="00522CD5">
        <w:tc>
          <w:tcPr>
            <w:tcW w:w="4278" w:type="dxa"/>
          </w:tcPr>
          <w:p w:rsidR="00187B4D" w:rsidRPr="0037458F" w:rsidRDefault="008E324B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F">
              <w:rPr>
                <w:rFonts w:ascii="Times New Roman" w:hAnsi="Times New Roman"/>
                <w:sz w:val="28"/>
                <w:szCs w:val="28"/>
              </w:rPr>
              <w:t>Кабель  ОКБ</w:t>
            </w:r>
          </w:p>
        </w:tc>
        <w:tc>
          <w:tcPr>
            <w:tcW w:w="1052" w:type="dxa"/>
          </w:tcPr>
          <w:p w:rsidR="00187B4D" w:rsidRPr="0037458F" w:rsidRDefault="008E324B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58F">
              <w:rPr>
                <w:rFonts w:ascii="Times New Roman" w:hAnsi="Times New Roman"/>
                <w:sz w:val="28"/>
                <w:szCs w:val="28"/>
              </w:rPr>
              <w:t xml:space="preserve">  67</w:t>
            </w:r>
          </w:p>
        </w:tc>
        <w:tc>
          <w:tcPr>
            <w:tcW w:w="1627" w:type="dxa"/>
          </w:tcPr>
          <w:p w:rsidR="00187B4D" w:rsidRPr="0037458F" w:rsidRDefault="008E324B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58F">
              <w:rPr>
                <w:rFonts w:ascii="Times New Roman" w:hAnsi="Times New Roman"/>
                <w:sz w:val="28"/>
                <w:szCs w:val="28"/>
              </w:rPr>
              <w:t>4980</w:t>
            </w:r>
          </w:p>
        </w:tc>
        <w:tc>
          <w:tcPr>
            <w:tcW w:w="2614" w:type="dxa"/>
          </w:tcPr>
          <w:p w:rsidR="00187B4D" w:rsidRPr="00A22889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333660</w:t>
            </w:r>
          </w:p>
        </w:tc>
      </w:tr>
      <w:tr w:rsidR="00187B4D" w:rsidRPr="00A22889" w:rsidTr="00522CD5">
        <w:tc>
          <w:tcPr>
            <w:tcW w:w="4278" w:type="dxa"/>
          </w:tcPr>
          <w:p w:rsidR="00187B4D" w:rsidRPr="00A22889" w:rsidRDefault="00E758B0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8B0">
              <w:rPr>
                <w:rFonts w:ascii="Times New Roman" w:hAnsi="Times New Roman"/>
                <w:b/>
                <w:sz w:val="28"/>
                <w:szCs w:val="28"/>
              </w:rPr>
              <w:t>eNodB</w:t>
            </w:r>
          </w:p>
        </w:tc>
        <w:tc>
          <w:tcPr>
            <w:tcW w:w="1052" w:type="dxa"/>
          </w:tcPr>
          <w:p w:rsidR="00187B4D" w:rsidRPr="00A22889" w:rsidRDefault="00E758B0" w:rsidP="00311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187B4D" w:rsidRPr="00A22889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614" w:type="dxa"/>
          </w:tcPr>
          <w:p w:rsidR="00187B4D" w:rsidRPr="00A22889" w:rsidRDefault="00E758B0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1 275 750</w:t>
            </w:r>
          </w:p>
        </w:tc>
      </w:tr>
      <w:tr w:rsidR="00187B4D" w:rsidRPr="00A22889" w:rsidTr="00522CD5">
        <w:tc>
          <w:tcPr>
            <w:tcW w:w="6957" w:type="dxa"/>
            <w:gridSpan w:val="3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14" w:type="dxa"/>
          </w:tcPr>
          <w:p w:rsidR="00187B4D" w:rsidRPr="00A22889" w:rsidRDefault="00187B4D" w:rsidP="00311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3 306 428,2</w:t>
            </w:r>
          </w:p>
        </w:tc>
      </w:tr>
      <w:tr w:rsidR="00E758B0" w:rsidRPr="00A22889" w:rsidTr="0052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D5" w:rsidRDefault="00522CD5" w:rsidP="00522CD5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8B0" w:rsidRPr="00E758B0" w:rsidRDefault="00E758B0" w:rsidP="00522CD5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22CD5">
              <w:rPr>
                <w:rFonts w:ascii="Times New Roman" w:hAnsi="Times New Roman"/>
                <w:b/>
                <w:sz w:val="28"/>
                <w:szCs w:val="28"/>
              </w:rPr>
              <w:t>, Кобор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8B0" w:rsidRPr="00A22889" w:rsidRDefault="00E758B0" w:rsidP="00E758B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3 231 900 сомони.</w:t>
            </w:r>
          </w:p>
        </w:tc>
      </w:tr>
    </w:tbl>
    <w:p w:rsidR="00187B4D" w:rsidRPr="00A22889" w:rsidRDefault="00187B4D" w:rsidP="00A86050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7601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Общие капитальные вложения на организацию сети св</w:t>
      </w:r>
      <w:r w:rsidR="000E0781" w:rsidRPr="00A22889">
        <w:rPr>
          <w:rFonts w:ascii="Times New Roman" w:hAnsi="Times New Roman"/>
          <w:sz w:val="28"/>
          <w:szCs w:val="28"/>
        </w:rPr>
        <w:t>язи составляют К = 4 509 326 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DA3E54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2. Расчет годовых эксплуатационных расходов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Эксплуатационными расходами (</w:t>
      </w:r>
      <w:r w:rsidRPr="00A22889">
        <w:rPr>
          <w:rFonts w:ascii="Times New Roman" w:hAnsi="Times New Roman"/>
          <w:i/>
          <w:sz w:val="28"/>
          <w:szCs w:val="28"/>
        </w:rPr>
        <w:t>Р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эк</w:t>
      </w:r>
      <w:r w:rsidRPr="00A22889">
        <w:rPr>
          <w:rFonts w:ascii="Times New Roman" w:hAnsi="Times New Roman"/>
          <w:sz w:val="28"/>
          <w:szCs w:val="28"/>
        </w:rPr>
        <w:t>) называются текущие расходы предприятия на производство услуг связи.</w:t>
      </w:r>
      <w:r w:rsidRPr="00A2288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состав эксплуатационных расходов входят все расходы на содержание </w:t>
      </w:r>
      <w:r w:rsidRPr="00A22889">
        <w:rPr>
          <w:rFonts w:ascii="Times New Roman" w:hAnsi="Times New Roman"/>
          <w:color w:val="000000"/>
          <w:sz w:val="28"/>
          <w:szCs w:val="28"/>
        </w:rPr>
        <w:t xml:space="preserve">и обслуживание сети. </w:t>
      </w:r>
      <w:r w:rsidRPr="00A22889">
        <w:rPr>
          <w:rFonts w:ascii="Times New Roman" w:hAnsi="Times New Roman"/>
          <w:sz w:val="28"/>
          <w:szCs w:val="28"/>
        </w:rPr>
        <w:t>В связи эксплуатационные расходы рассчитываются на основе группировки затрат по экономическим элементам, принятой для всех отраслей экономики предприятий всех форм собственности: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затраты на оплату труда работников;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страховые взносы в государственные внебюджетные фонды;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lastRenderedPageBreak/>
        <w:t>амортизационные отчисления;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материальные затраты;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прочие расходы;</w:t>
      </w:r>
    </w:p>
    <w:p w:rsidR="00187B4D" w:rsidRPr="00A22889" w:rsidRDefault="00187B4D" w:rsidP="00B43775">
      <w:pPr>
        <w:numPr>
          <w:ilvl w:val="0"/>
          <w:numId w:val="6"/>
        </w:numPr>
        <w:tabs>
          <w:tab w:val="clear" w:pos="142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отчисления на НИОКР.</w:t>
      </w:r>
    </w:p>
    <w:p w:rsidR="00187B4D" w:rsidRPr="00A22889" w:rsidRDefault="00187B4D" w:rsidP="00DA3E54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  <w:lang w:val="en-US"/>
        </w:rPr>
        <w:t xml:space="preserve">2.1. </w:t>
      </w:r>
      <w:r w:rsidRPr="00A22889">
        <w:rPr>
          <w:rFonts w:ascii="Times New Roman" w:hAnsi="Times New Roman"/>
          <w:b/>
          <w:sz w:val="28"/>
          <w:szCs w:val="28"/>
        </w:rPr>
        <w:t>Затраты на оплату труда</w:t>
      </w:r>
    </w:p>
    <w:p w:rsidR="00187B4D" w:rsidRPr="00A22889" w:rsidRDefault="00187B4D" w:rsidP="00B437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Для расчета годового фонда заработной платы необходимо определить численность штата производственного персонала. Выбранное в дипломном проекте оборудование не требует постоянного присутствия обслуживающего персонала. Поэтому вся группа по обслуживанию оборудования будет состоять из ниже перечисленных специалистов для аварийно-профилактических работ. В таблице 2.1 приведен рекомендуемый состав обслуживающего персонала.</w:t>
      </w:r>
    </w:p>
    <w:p w:rsidR="00187B4D" w:rsidRPr="00A22889" w:rsidRDefault="00187B4D" w:rsidP="00B43775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Таблица 2.1 – Состав обслуживающего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701"/>
        <w:gridCol w:w="2268"/>
        <w:gridCol w:w="2092"/>
      </w:tblGrid>
      <w:tr w:rsidR="00187B4D" w:rsidRPr="00A22889" w:rsidTr="00311B41">
        <w:tc>
          <w:tcPr>
            <w:tcW w:w="3510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1" w:type="dxa"/>
            <w:vAlign w:val="center"/>
          </w:tcPr>
          <w:p w:rsidR="00187B4D" w:rsidRPr="00A22889" w:rsidRDefault="000E0781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Оклад, сомони</w:t>
            </w:r>
            <w:r w:rsidR="00187B4D" w:rsidRPr="00A228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Количество, чел.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Сумма з/п, в месяц,</w:t>
            </w:r>
            <w:r w:rsidR="000E0781"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7B4D" w:rsidRPr="00A22889" w:rsidTr="00311B41">
        <w:tc>
          <w:tcPr>
            <w:tcW w:w="3510" w:type="dxa"/>
          </w:tcPr>
          <w:p w:rsidR="00187B4D" w:rsidRPr="00A22889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  <w:tc>
          <w:tcPr>
            <w:tcW w:w="2268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3375</w:t>
            </w:r>
          </w:p>
        </w:tc>
      </w:tr>
      <w:tr w:rsidR="00187B4D" w:rsidRPr="00A22889" w:rsidTr="00311B41">
        <w:tc>
          <w:tcPr>
            <w:tcW w:w="3510" w:type="dxa"/>
          </w:tcPr>
          <w:p w:rsidR="00187B4D" w:rsidRPr="00A22889" w:rsidRDefault="00187B4D" w:rsidP="0031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Инженер по обслуживанию сети</w:t>
            </w:r>
          </w:p>
        </w:tc>
        <w:tc>
          <w:tcPr>
            <w:tcW w:w="1701" w:type="dxa"/>
            <w:vAlign w:val="bottom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2700</w:t>
            </w:r>
          </w:p>
        </w:tc>
        <w:tc>
          <w:tcPr>
            <w:tcW w:w="2268" w:type="dxa"/>
            <w:vAlign w:val="bottom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2700</w:t>
            </w:r>
          </w:p>
        </w:tc>
      </w:tr>
      <w:tr w:rsidR="00187B4D" w:rsidRPr="00A22889" w:rsidTr="00311B41">
        <w:tc>
          <w:tcPr>
            <w:tcW w:w="3510" w:type="dxa"/>
          </w:tcPr>
          <w:p w:rsidR="00187B4D" w:rsidRPr="00A22889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2268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</w:tr>
      <w:tr w:rsidR="00187B4D" w:rsidRPr="00A22889" w:rsidTr="00311B41">
        <w:tc>
          <w:tcPr>
            <w:tcW w:w="3510" w:type="dxa"/>
          </w:tcPr>
          <w:p w:rsidR="00187B4D" w:rsidRPr="00A22889" w:rsidRDefault="00187B4D" w:rsidP="00311B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Антенщик-мачтовик</w:t>
            </w:r>
          </w:p>
        </w:tc>
        <w:tc>
          <w:tcPr>
            <w:tcW w:w="1701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1755</w:t>
            </w:r>
          </w:p>
        </w:tc>
        <w:tc>
          <w:tcPr>
            <w:tcW w:w="2268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3510</w:t>
            </w:r>
          </w:p>
        </w:tc>
      </w:tr>
      <w:tr w:rsidR="00187B4D" w:rsidRPr="00A22889" w:rsidTr="00311B41">
        <w:tc>
          <w:tcPr>
            <w:tcW w:w="5211" w:type="dxa"/>
            <w:gridSpan w:val="2"/>
          </w:tcPr>
          <w:p w:rsidR="00187B4D" w:rsidRPr="00A22889" w:rsidRDefault="00187B4D" w:rsidP="0031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Итого (ФЗП)</w:t>
            </w:r>
          </w:p>
        </w:tc>
        <w:tc>
          <w:tcPr>
            <w:tcW w:w="2268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11610</w:t>
            </w:r>
          </w:p>
        </w:tc>
      </w:tr>
    </w:tbl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3612D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Величину общего годового фонда оплаты труда (</w:t>
      </w: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sz w:val="28"/>
          <w:szCs w:val="28"/>
        </w:rPr>
        <w:t>) можно рассчитать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i/>
          <w:sz w:val="28"/>
          <w:szCs w:val="28"/>
        </w:rPr>
        <w:t xml:space="preserve"> = (ФЗП+Пр)·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A22889">
        <w:rPr>
          <w:rFonts w:ascii="Times New Roman" w:hAnsi="Times New Roman"/>
          <w:sz w:val="28"/>
          <w:szCs w:val="28"/>
        </w:rPr>
        <w:t>(6.2)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 </w:t>
      </w:r>
      <w:r w:rsidRPr="00A22889">
        <w:rPr>
          <w:rFonts w:ascii="Times New Roman" w:hAnsi="Times New Roman"/>
          <w:i/>
          <w:sz w:val="28"/>
          <w:szCs w:val="28"/>
        </w:rPr>
        <w:t>ФЗП</w:t>
      </w:r>
      <w:r w:rsidRPr="00A22889">
        <w:rPr>
          <w:rFonts w:ascii="Times New Roman" w:hAnsi="Times New Roman"/>
          <w:sz w:val="28"/>
          <w:szCs w:val="28"/>
        </w:rPr>
        <w:t xml:space="preserve"> – основной фонд заработной платы, </w:t>
      </w:r>
      <w:r w:rsidRPr="00A22889">
        <w:rPr>
          <w:rFonts w:ascii="Times New Roman" w:hAnsi="Times New Roman"/>
          <w:i/>
          <w:sz w:val="28"/>
          <w:szCs w:val="28"/>
        </w:rPr>
        <w:t>ФЗП в месяц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="000E0781" w:rsidRPr="00A22889">
        <w:rPr>
          <w:rFonts w:ascii="Times New Roman" w:hAnsi="Times New Roman"/>
          <w:sz w:val="28"/>
          <w:szCs w:val="28"/>
        </w:rPr>
        <w:t>11610сомони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A22889">
        <w:rPr>
          <w:rFonts w:ascii="Times New Roman" w:hAnsi="Times New Roman"/>
          <w:sz w:val="28"/>
          <w:szCs w:val="28"/>
        </w:rPr>
        <w:t xml:space="preserve"> – количество месяцев в году,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A22889">
        <w:rPr>
          <w:rFonts w:ascii="Times New Roman" w:hAnsi="Times New Roman"/>
          <w:sz w:val="28"/>
          <w:szCs w:val="28"/>
        </w:rPr>
        <w:t xml:space="preserve"> = 12;</w:t>
      </w:r>
    </w:p>
    <w:p w:rsidR="00187B4D" w:rsidRPr="00A22889" w:rsidRDefault="00187B4D" w:rsidP="003612D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Пр</w:t>
      </w:r>
      <w:r w:rsidRPr="00A22889">
        <w:rPr>
          <w:rFonts w:ascii="Times New Roman" w:hAnsi="Times New Roman"/>
          <w:sz w:val="28"/>
          <w:szCs w:val="28"/>
        </w:rPr>
        <w:t xml:space="preserve"> – размер премии, (25% от </w:t>
      </w: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sz w:val="28"/>
          <w:szCs w:val="28"/>
        </w:rPr>
        <w:t xml:space="preserve"> ) </w:t>
      </w:r>
      <w:r w:rsidRPr="00A22889">
        <w:rPr>
          <w:rFonts w:ascii="Times New Roman" w:hAnsi="Times New Roman"/>
          <w:i/>
          <w:sz w:val="28"/>
          <w:szCs w:val="28"/>
        </w:rPr>
        <w:t>Пр</w:t>
      </w:r>
      <w:r w:rsidRPr="00A22889">
        <w:rPr>
          <w:rFonts w:ascii="Times New Roman" w:hAnsi="Times New Roman"/>
          <w:sz w:val="28"/>
          <w:szCs w:val="28"/>
        </w:rPr>
        <w:t xml:space="preserve"> =2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>903</w:t>
      </w:r>
      <w:r w:rsidR="000E0781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;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sz w:val="28"/>
          <w:szCs w:val="28"/>
        </w:rPr>
        <w:t xml:space="preserve"> = (11610 +2903)·12=174 156 сом.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Страховые взносы</w:t>
      </w:r>
      <w:r w:rsidRPr="00A22889">
        <w:rPr>
          <w:rFonts w:ascii="Times New Roman" w:hAnsi="Times New Roman"/>
          <w:sz w:val="28"/>
          <w:szCs w:val="28"/>
        </w:rPr>
        <w:t xml:space="preserve"> (</w:t>
      </w:r>
      <w:r w:rsidRPr="00A22889">
        <w:rPr>
          <w:rFonts w:ascii="Times New Roman" w:hAnsi="Times New Roman"/>
          <w:i/>
          <w:sz w:val="28"/>
          <w:szCs w:val="28"/>
        </w:rPr>
        <w:t>СВ</w:t>
      </w:r>
      <w:r w:rsidRPr="00A22889">
        <w:rPr>
          <w:rFonts w:ascii="Times New Roman" w:hAnsi="Times New Roman"/>
          <w:sz w:val="28"/>
          <w:szCs w:val="28"/>
        </w:rPr>
        <w:t xml:space="preserve">) в государственные внебюджетные фонды составляет 25% от </w:t>
      </w: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sz w:val="28"/>
          <w:szCs w:val="28"/>
        </w:rPr>
        <w:t>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lastRenderedPageBreak/>
        <w:t>C</w:t>
      </w:r>
      <w:r w:rsidRPr="00A22889">
        <w:rPr>
          <w:rFonts w:ascii="Times New Roman" w:hAnsi="Times New Roman"/>
          <w:i/>
          <w:sz w:val="28"/>
          <w:szCs w:val="28"/>
        </w:rPr>
        <w:t>В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Pr="00A22889">
        <w:rPr>
          <w:rFonts w:ascii="Times New Roman" w:hAnsi="Times New Roman"/>
          <w:i/>
          <w:sz w:val="28"/>
          <w:szCs w:val="28"/>
        </w:rPr>
        <w:t>ФОТ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i/>
          <w:sz w:val="28"/>
          <w:szCs w:val="28"/>
        </w:rPr>
        <w:t>· 0,25</w:t>
      </w:r>
      <w:r w:rsidRPr="00A22889">
        <w:rPr>
          <w:rFonts w:ascii="Times New Roman" w:hAnsi="Times New Roman"/>
          <w:sz w:val="28"/>
          <w:szCs w:val="28"/>
        </w:rPr>
        <w:t xml:space="preserve">                                       (6.3)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СВ</w:t>
      </w:r>
      <w:r w:rsidRPr="00A22889">
        <w:rPr>
          <w:rFonts w:ascii="Times New Roman" w:hAnsi="Times New Roman"/>
          <w:sz w:val="28"/>
          <w:szCs w:val="28"/>
        </w:rPr>
        <w:t xml:space="preserve"> =  174 156·</w:t>
      </w:r>
      <w:r w:rsidR="000E0781" w:rsidRPr="00A22889">
        <w:rPr>
          <w:rFonts w:ascii="Times New Roman" w:hAnsi="Times New Roman"/>
          <w:sz w:val="28"/>
          <w:szCs w:val="28"/>
        </w:rPr>
        <w:t xml:space="preserve"> 0,25 = 43 539 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2.2. Амортизационные отчисления.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Амортизационные отчисления (А) на полное восстановление производственных фондов определяются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А = К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i/>
          <w:sz w:val="28"/>
          <w:szCs w:val="28"/>
        </w:rPr>
        <w:t>·Н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>,                                           (6.5)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 </w:t>
      </w:r>
      <w:r w:rsidRPr="00A22889">
        <w:rPr>
          <w:rFonts w:ascii="Times New Roman" w:hAnsi="Times New Roman"/>
          <w:i/>
          <w:sz w:val="28"/>
          <w:szCs w:val="28"/>
        </w:rPr>
        <w:t>К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 xml:space="preserve"> – первоначальная стоимость основных фондов                              (</w:t>
      </w:r>
      <w:r w:rsidRPr="00A22889">
        <w:rPr>
          <w:rFonts w:ascii="Times New Roman" w:hAnsi="Times New Roman"/>
          <w:i/>
          <w:sz w:val="28"/>
          <w:szCs w:val="28"/>
        </w:rPr>
        <w:t>К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осн.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 xml:space="preserve"> приравнивается к капитальным вложениям);</w:t>
      </w:r>
    </w:p>
    <w:p w:rsidR="00187B4D" w:rsidRPr="00A22889" w:rsidRDefault="00187B4D" w:rsidP="00B43775">
      <w:pPr>
        <w:pStyle w:val="a3"/>
        <w:spacing w:after="0" w:line="36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Н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 xml:space="preserve"> – норма амортизационных отчислений основных фондов,      </w:t>
      </w:r>
      <w:r w:rsidRPr="00A22889">
        <w:rPr>
          <w:rFonts w:ascii="Times New Roman" w:hAnsi="Times New Roman"/>
          <w:i/>
          <w:sz w:val="28"/>
          <w:szCs w:val="28"/>
        </w:rPr>
        <w:t>Н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а.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 xml:space="preserve"> = 15%.(от8-20%)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А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="000E0781" w:rsidRPr="00A22889">
        <w:rPr>
          <w:rFonts w:ascii="Times New Roman" w:hAnsi="Times New Roman"/>
          <w:sz w:val="28"/>
          <w:szCs w:val="28"/>
        </w:rPr>
        <w:t>1 844 024</w:t>
      </w:r>
      <w:r w:rsidRPr="00A22889">
        <w:rPr>
          <w:rFonts w:ascii="Times New Roman" w:hAnsi="Times New Roman"/>
          <w:sz w:val="28"/>
          <w:szCs w:val="28"/>
        </w:rPr>
        <w:t xml:space="preserve">· 0,15 = </w:t>
      </w:r>
      <w:r w:rsidR="000E0781" w:rsidRPr="00A22889">
        <w:rPr>
          <w:rFonts w:ascii="Times New Roman" w:hAnsi="Times New Roman"/>
          <w:sz w:val="28"/>
          <w:szCs w:val="28"/>
        </w:rPr>
        <w:t>276603,6сомони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28220F" w:rsidRPr="00A22889" w:rsidRDefault="0028220F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2.3. Затраты на электроэнергию.</w:t>
      </w:r>
    </w:p>
    <w:p w:rsidR="0028220F" w:rsidRPr="00A22889" w:rsidRDefault="0028220F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Затраты на оплату электроэнергии определяются в зависимости от мощности оборудования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эн</w:t>
      </w:r>
      <w:r w:rsidRPr="00A22889">
        <w:rPr>
          <w:rFonts w:ascii="Times New Roman" w:hAnsi="Times New Roman"/>
          <w:i/>
          <w:sz w:val="28"/>
          <w:szCs w:val="28"/>
        </w:rPr>
        <w:t xml:space="preserve"> = Т · 24 · 365 · Р</w:t>
      </w:r>
      <w:r w:rsidRPr="00A22889">
        <w:rPr>
          <w:rFonts w:ascii="Times New Roman" w:hAnsi="Times New Roman"/>
          <w:sz w:val="28"/>
          <w:szCs w:val="28"/>
        </w:rPr>
        <w:t>,                                        (6.7)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3075AC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г</w:t>
      </w:r>
      <w:r w:rsidR="00187B4D" w:rsidRPr="00A22889">
        <w:rPr>
          <w:rFonts w:ascii="Times New Roman" w:hAnsi="Times New Roman"/>
          <w:sz w:val="28"/>
          <w:szCs w:val="28"/>
        </w:rPr>
        <w:t>де</w:t>
      </w:r>
      <w:r w:rsidR="00187B4D" w:rsidRPr="00A22889">
        <w:rPr>
          <w:rFonts w:ascii="Times New Roman" w:hAnsi="Times New Roman"/>
          <w:i/>
          <w:sz w:val="28"/>
          <w:szCs w:val="28"/>
        </w:rPr>
        <w:t>Т</w:t>
      </w:r>
      <w:r w:rsidR="00187B4D" w:rsidRPr="00A22889">
        <w:rPr>
          <w:rFonts w:ascii="Times New Roman" w:hAnsi="Times New Roman"/>
          <w:sz w:val="28"/>
          <w:szCs w:val="28"/>
        </w:rPr>
        <w:t xml:space="preserve"> – тари</w:t>
      </w:r>
      <w:r w:rsidR="00C25E1F" w:rsidRPr="00A22889">
        <w:rPr>
          <w:rFonts w:ascii="Times New Roman" w:hAnsi="Times New Roman"/>
          <w:sz w:val="28"/>
          <w:szCs w:val="28"/>
        </w:rPr>
        <w:t>ф на электроэнергию, Т = 0,26сомони</w:t>
      </w:r>
      <w:r w:rsidR="00187B4D" w:rsidRPr="00A22889">
        <w:rPr>
          <w:rFonts w:ascii="Times New Roman" w:hAnsi="Times New Roman"/>
          <w:sz w:val="28"/>
          <w:szCs w:val="28"/>
        </w:rPr>
        <w:t>./кВт/час;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Р</w:t>
      </w:r>
      <w:r w:rsidRPr="00A22889">
        <w:rPr>
          <w:rFonts w:ascii="Times New Roman" w:hAnsi="Times New Roman"/>
          <w:sz w:val="28"/>
          <w:szCs w:val="28"/>
        </w:rPr>
        <w:t xml:space="preserve"> – мощность оборудования, для </w:t>
      </w:r>
      <w:r w:rsidRPr="00A22889">
        <w:rPr>
          <w:rFonts w:ascii="Times New Roman" w:hAnsi="Times New Roman"/>
          <w:sz w:val="28"/>
          <w:szCs w:val="28"/>
          <w:lang w:val="en-US"/>
        </w:rPr>
        <w:t>eNB</w:t>
      </w:r>
      <w:r w:rsidRPr="00A22889">
        <w:rPr>
          <w:rFonts w:ascii="Times New Roman" w:hAnsi="Times New Roman"/>
          <w:i/>
          <w:sz w:val="28"/>
          <w:szCs w:val="28"/>
        </w:rPr>
        <w:t>Р</w:t>
      </w:r>
      <w:r w:rsidRPr="00A22889">
        <w:rPr>
          <w:rFonts w:ascii="Times New Roman" w:hAnsi="Times New Roman"/>
          <w:sz w:val="28"/>
          <w:szCs w:val="28"/>
        </w:rPr>
        <w:t xml:space="preserve"> = 1,075 кВт.</w:t>
      </w:r>
    </w:p>
    <w:p w:rsidR="00187B4D" w:rsidRPr="00A2288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эн</w:t>
      </w:r>
      <w:r w:rsidRPr="00A22889">
        <w:rPr>
          <w:rFonts w:ascii="Times New Roman" w:hAnsi="Times New Roman"/>
          <w:sz w:val="28"/>
          <w:szCs w:val="28"/>
        </w:rPr>
        <w:t xml:space="preserve"> = 0,26 · 24 · 365 · 1,075 =2448,4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Материальные затраты.</w:t>
      </w:r>
      <w:r w:rsidRPr="00A22889">
        <w:rPr>
          <w:rFonts w:ascii="Times New Roman" w:hAnsi="Times New Roman"/>
          <w:sz w:val="28"/>
          <w:szCs w:val="28"/>
        </w:rPr>
        <w:t>Затраты на материалы и запасные части составляют 3,5% от капитальных вложений</w:t>
      </w:r>
      <w:r w:rsidRPr="00A22889">
        <w:rPr>
          <w:rFonts w:ascii="Times New Roman" w:hAnsi="Times New Roman"/>
          <w:i/>
          <w:sz w:val="28"/>
          <w:szCs w:val="28"/>
        </w:rPr>
        <w:t>К</w:t>
      </w:r>
      <w:r w:rsidRPr="00A22889">
        <w:rPr>
          <w:rFonts w:ascii="Times New Roman" w:hAnsi="Times New Roman"/>
          <w:sz w:val="28"/>
          <w:szCs w:val="28"/>
        </w:rPr>
        <w:t xml:space="preserve"> и определяется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A22889">
        <w:rPr>
          <w:rFonts w:ascii="Times New Roman" w:hAnsi="Times New Roman"/>
          <w:i/>
          <w:sz w:val="28"/>
          <w:szCs w:val="28"/>
        </w:rPr>
        <w:t xml:space="preserve"> = К· 0,035</w:t>
      </w:r>
      <w:r w:rsidRPr="00A22889">
        <w:rPr>
          <w:rFonts w:ascii="Times New Roman" w:hAnsi="Times New Roman"/>
          <w:sz w:val="28"/>
          <w:szCs w:val="28"/>
        </w:rPr>
        <w:t xml:space="preserve">                                             (6.8)</w:t>
      </w:r>
    </w:p>
    <w:p w:rsidR="00C25E1F" w:rsidRPr="00A22889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lastRenderedPageBreak/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D1570B" w:rsidRPr="00A22889">
        <w:rPr>
          <w:rFonts w:ascii="Times New Roman" w:hAnsi="Times New Roman"/>
          <w:sz w:val="28"/>
          <w:szCs w:val="28"/>
        </w:rPr>
        <w:t>=4 509 326</w:t>
      </w:r>
      <w:r w:rsidRPr="00A22889">
        <w:rPr>
          <w:rFonts w:ascii="Times New Roman" w:hAnsi="Times New Roman"/>
          <w:sz w:val="28"/>
          <w:szCs w:val="28"/>
        </w:rPr>
        <w:t>· 0,035 =</w:t>
      </w:r>
      <w:r w:rsidR="00D1570B" w:rsidRPr="00A22889">
        <w:rPr>
          <w:rFonts w:ascii="Times New Roman" w:hAnsi="Times New Roman"/>
          <w:sz w:val="28"/>
          <w:szCs w:val="28"/>
        </w:rPr>
        <w:t>157826,4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b/>
          <w:sz w:val="28"/>
          <w:szCs w:val="28"/>
        </w:rPr>
        <w:t>.</w:t>
      </w:r>
    </w:p>
    <w:p w:rsidR="00187B4D" w:rsidRPr="00A22889" w:rsidRDefault="00187B4D" w:rsidP="00C25E1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4. Аренда места для построения базовая станция.</w:t>
      </w:r>
      <w:r w:rsidRPr="00A22889">
        <w:rPr>
          <w:rFonts w:ascii="Times New Roman" w:hAnsi="Times New Roman"/>
          <w:sz w:val="28"/>
          <w:szCs w:val="28"/>
        </w:rPr>
        <w:t xml:space="preserve"> Общая стоимость аренды мест построение БС определяется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A22889">
        <w:rPr>
          <w:rFonts w:ascii="Times New Roman" w:hAnsi="Times New Roman"/>
          <w:i/>
          <w:sz w:val="28"/>
          <w:szCs w:val="28"/>
        </w:rPr>
        <w:t xml:space="preserve"> = 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i/>
          <w:sz w:val="28"/>
          <w:szCs w:val="28"/>
        </w:rPr>
        <w:t>·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sz w:val="28"/>
          <w:szCs w:val="28"/>
        </w:rPr>
        <w:t xml:space="preserve">,                                         (6.9) 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 </w:t>
      </w: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sz w:val="28"/>
          <w:szCs w:val="28"/>
        </w:rPr>
        <w:t xml:space="preserve"> – стоимость аренда места  одного БС в год, </w:t>
      </w: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sz w:val="28"/>
          <w:szCs w:val="28"/>
        </w:rPr>
        <w:t xml:space="preserve"> = 6 </w:t>
      </w:r>
      <w:r w:rsidR="00C25E1F" w:rsidRPr="00A22889">
        <w:rPr>
          <w:rFonts w:ascii="Times New Roman" w:hAnsi="Times New Roman"/>
          <w:sz w:val="28"/>
          <w:szCs w:val="28"/>
        </w:rPr>
        <w:t>000  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6F241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sz w:val="28"/>
          <w:szCs w:val="28"/>
        </w:rPr>
        <w:t xml:space="preserve"> – количество арендуемых мест БС,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ар</w:t>
      </w:r>
      <w:r w:rsidRPr="00A22889">
        <w:rPr>
          <w:rFonts w:ascii="Times New Roman" w:hAnsi="Times New Roman"/>
          <w:sz w:val="28"/>
          <w:szCs w:val="28"/>
        </w:rPr>
        <w:t xml:space="preserve"> = 7.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общ. ар.</w:t>
      </w:r>
      <w:r w:rsidRPr="00A22889">
        <w:rPr>
          <w:rFonts w:ascii="Times New Roman" w:hAnsi="Times New Roman"/>
          <w:sz w:val="28"/>
          <w:szCs w:val="28"/>
        </w:rPr>
        <w:t xml:space="preserve"> =6 000 · 7 = 42 000 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2.5. Прочие расходы.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Прочие расходы предусматривают общие производственные и эксплуатационно-хозяйственные расходы, ремонт и обслуживание зданий, некоторые виды налогов, страхование имущества, расходы на рекламу, аудит и представительские расходы. Прочие расходы рассчитываются по формуле: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C93DB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З</w:t>
      </w:r>
      <w:r w:rsidRPr="00A22889">
        <w:rPr>
          <w:rFonts w:ascii="Times New Roman" w:hAnsi="Times New Roman"/>
          <w:sz w:val="28"/>
          <w:szCs w:val="28"/>
          <w:vertAlign w:val="subscript"/>
        </w:rPr>
        <w:t>пр</w:t>
      </w:r>
      <w:r w:rsidRPr="00A22889">
        <w:rPr>
          <w:rFonts w:ascii="Times New Roman" w:hAnsi="Times New Roman"/>
          <w:sz w:val="28"/>
          <w:szCs w:val="28"/>
        </w:rPr>
        <w:t xml:space="preserve"> = 0,4 ·ФОТ</w:t>
      </w:r>
      <w:r w:rsidRPr="00A22889">
        <w:rPr>
          <w:rFonts w:ascii="Times New Roman" w:hAnsi="Times New Roman"/>
          <w:sz w:val="28"/>
          <w:szCs w:val="28"/>
          <w:vertAlign w:val="subscript"/>
        </w:rPr>
        <w:t>г</w:t>
      </w:r>
      <w:r w:rsidRPr="00A22889">
        <w:rPr>
          <w:rFonts w:ascii="Times New Roman" w:hAnsi="Times New Roman"/>
          <w:sz w:val="28"/>
          <w:szCs w:val="28"/>
        </w:rPr>
        <w:t xml:space="preserve">                              (6.10)</w:t>
      </w:r>
    </w:p>
    <w:p w:rsidR="00187B4D" w:rsidRPr="00A22889" w:rsidRDefault="00187B4D" w:rsidP="00B4377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З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пр</w:t>
      </w:r>
      <w:r w:rsidRPr="00A22889">
        <w:rPr>
          <w:rFonts w:ascii="Times New Roman" w:hAnsi="Times New Roman"/>
          <w:sz w:val="28"/>
          <w:szCs w:val="28"/>
        </w:rPr>
        <w:t xml:space="preserve"> =0,4 ·174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 xml:space="preserve">156 = 69 662 </w:t>
      </w:r>
      <w:r w:rsidR="00C25E1F" w:rsidRPr="00A22889">
        <w:rPr>
          <w:rFonts w:ascii="Times New Roman" w:hAnsi="Times New Roman"/>
          <w:sz w:val="28"/>
          <w:szCs w:val="28"/>
        </w:rPr>
        <w:t>сомони.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Отчисления на научно-исследовательские и опытно-конструкторские работы (НИОКР) составляют 1,5% от всей суммы расходов.</w:t>
      </w:r>
    </w:p>
    <w:p w:rsidR="00187B4D" w:rsidRPr="00A22889" w:rsidRDefault="00187B4D" w:rsidP="00223B6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Результаты годовых эксплуатационных расходов приведены в  таблице 2.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 xml:space="preserve">Таблица </w:t>
      </w:r>
      <w:r w:rsidRPr="00A22889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A22889">
        <w:rPr>
          <w:rFonts w:ascii="Times New Roman" w:hAnsi="Times New Roman"/>
          <w:b/>
          <w:sz w:val="28"/>
          <w:szCs w:val="28"/>
        </w:rPr>
        <w:t>– Годовые эксплуатационные расходы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</w:tc>
        <w:tc>
          <w:tcPr>
            <w:tcW w:w="3367" w:type="dxa"/>
            <w:vAlign w:val="center"/>
          </w:tcPr>
          <w:p w:rsidR="00187B4D" w:rsidRPr="00A22889" w:rsidRDefault="00C25E1F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Сумма расходов, сомони</w:t>
            </w:r>
            <w:r w:rsidR="00187B4D" w:rsidRPr="00A228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Фонд оплаты труда годовой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ФОТ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г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174 15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Страховые взносы в государственные внебюджетные фонды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СВ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43 539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Амортизационные отчисления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276603,6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lastRenderedPageBreak/>
              <w:t>Затраты на электроэнергия  (З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эн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2448,4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Материальные затраты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з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D1570B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157826,4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Аренда мест БС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общ.ар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42 000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Прочие расходы (</w:t>
            </w:r>
            <w:r w:rsidRPr="00A22889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пр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69 66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vAlign w:val="center"/>
          </w:tcPr>
          <w:p w:rsidR="00187B4D" w:rsidRPr="00A22889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766235,4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3367" w:type="dxa"/>
            <w:vAlign w:val="center"/>
          </w:tcPr>
          <w:p w:rsidR="00187B4D" w:rsidRPr="00A22889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11493,5</w:t>
            </w:r>
          </w:p>
        </w:tc>
      </w:tr>
      <w:tr w:rsidR="00187B4D" w:rsidRPr="00A22889" w:rsidTr="00311B41">
        <w:tc>
          <w:tcPr>
            <w:tcW w:w="6204" w:type="dxa"/>
            <w:vAlign w:val="center"/>
          </w:tcPr>
          <w:p w:rsidR="00187B4D" w:rsidRPr="00A22889" w:rsidRDefault="00187B4D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367" w:type="dxa"/>
            <w:vAlign w:val="center"/>
          </w:tcPr>
          <w:p w:rsidR="00187B4D" w:rsidRPr="00A22889" w:rsidRDefault="000E0781" w:rsidP="00EC6D2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777728,9</w:t>
            </w:r>
          </w:p>
        </w:tc>
      </w:tr>
    </w:tbl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Таким образом, общие эксплуатационные расходы равны</w:t>
      </w:r>
      <w:r w:rsidRPr="00A2288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E0781" w:rsidRPr="00A22889">
        <w:rPr>
          <w:rFonts w:ascii="Times New Roman" w:hAnsi="Times New Roman"/>
          <w:sz w:val="28"/>
          <w:szCs w:val="28"/>
        </w:rPr>
        <w:t>777728,9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7137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3. Определение доходов от эксплуатации и расчет экономической эффективности предлагаемого   проекта.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Проектируемая сеть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будет предоставлять абонентам услуги голосовой связи, видеосвязи, передачу </w:t>
      </w:r>
      <w:r w:rsidRPr="00A22889">
        <w:rPr>
          <w:rFonts w:ascii="Times New Roman" w:hAnsi="Times New Roman"/>
          <w:sz w:val="28"/>
          <w:szCs w:val="28"/>
          <w:lang w:val="en-US"/>
        </w:rPr>
        <w:t>SMS</w:t>
      </w:r>
      <w:r w:rsidRPr="00A22889">
        <w:rPr>
          <w:rFonts w:ascii="Times New Roman" w:hAnsi="Times New Roman"/>
          <w:sz w:val="28"/>
          <w:szCs w:val="28"/>
        </w:rPr>
        <w:t xml:space="preserve">, </w:t>
      </w:r>
      <w:r w:rsidRPr="00A22889">
        <w:rPr>
          <w:rFonts w:ascii="Times New Roman" w:hAnsi="Times New Roman"/>
          <w:sz w:val="28"/>
          <w:szCs w:val="28"/>
          <w:lang w:val="en-US"/>
        </w:rPr>
        <w:t>MMS</w:t>
      </w:r>
      <w:r w:rsidRPr="00A22889">
        <w:rPr>
          <w:rFonts w:ascii="Times New Roman" w:hAnsi="Times New Roman"/>
          <w:sz w:val="28"/>
          <w:szCs w:val="28"/>
        </w:rPr>
        <w:t>, услуги доступа в сеть Интернет.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 данным Фонда «Общественное мнение» (ФОМ) проникновение сети Интернет в сельской местности Таджикистане с каждым годом растет. В зимний период 2010 – 2013 гг. суточная аудитория пользователей сети Интернет в сельской местности составила 38% от числа населения. На рисунке 3 показана диаграмма проникновения сети Интернет в сельской местности </w:t>
      </w:r>
      <w:r w:rsidR="00A04700" w:rsidRPr="00A22889">
        <w:rPr>
          <w:rFonts w:ascii="Times New Roman" w:hAnsi="Times New Roman"/>
          <w:sz w:val="28"/>
          <w:szCs w:val="28"/>
        </w:rPr>
        <w:t>Таджикистане</w:t>
      </w:r>
      <w:r w:rsidRPr="00A22889">
        <w:rPr>
          <w:rFonts w:ascii="Times New Roman" w:hAnsi="Times New Roman"/>
          <w:sz w:val="28"/>
          <w:szCs w:val="28"/>
        </w:rPr>
        <w:t xml:space="preserve"> в период с 2010 г. по 2013 г. (по данным ФОМ).</w:t>
      </w:r>
    </w:p>
    <w:p w:rsidR="00187B4D" w:rsidRPr="00A22889" w:rsidRDefault="00187B4D" w:rsidP="00B43775">
      <w:pPr>
        <w:pStyle w:val="a3"/>
        <w:keepNext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noProof/>
          <w:sz w:val="28"/>
          <w:szCs w:val="28"/>
          <w:lang w:eastAsia="ru-RU"/>
        </w:rPr>
        <w:object w:dxaOrig="8670" w:dyaOrig="4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72" o:spid="_x0000_i1025" type="#_x0000_t75" style="width:433.5pt;height:210.75pt;visibility:visible" o:ole="">
            <v:imagedata r:id="rId7" o:title="" cropbottom="-78f"/>
            <o:lock v:ext="edit" aspectratio="f"/>
          </v:shape>
          <o:OLEObject Type="Embed" ProgID="Excel.Sheet.8" ShapeID="Диаграмма 272" DrawAspect="Content" ObjectID="_1463168997" r:id="rId8"/>
        </w:object>
      </w:r>
    </w:p>
    <w:p w:rsidR="00187B4D" w:rsidRPr="00A22889" w:rsidRDefault="00187B4D" w:rsidP="006D1D67">
      <w:pPr>
        <w:pStyle w:val="a4"/>
        <w:ind w:left="851"/>
        <w:jc w:val="both"/>
        <w:rPr>
          <w:color w:val="auto"/>
          <w:sz w:val="28"/>
          <w:szCs w:val="28"/>
        </w:rPr>
      </w:pPr>
      <w:r w:rsidRPr="00A22889">
        <w:rPr>
          <w:color w:val="auto"/>
          <w:sz w:val="28"/>
          <w:szCs w:val="28"/>
        </w:rPr>
        <w:t>Рисунок 3 - Проникновение сети Интернет в сельскую местность Таджикистане (по данным ФОМ).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Согласно диаграмме, показанной на рисунке 3, прирост пользователей сети Интернет в сельской местности Таджикистане составляет в среднем значении около 6% в год.</w:t>
      </w:r>
    </w:p>
    <w:p w:rsidR="00223B62" w:rsidRPr="00A22889" w:rsidRDefault="00187B4D" w:rsidP="00217891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В идеальном случае предположим, что в первый год работы к проектируемой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в г.Канибадаме для получения доступа к сети Интернет подключатся 38% от общего числа населения района, а прирост пользовате</w:t>
      </w:r>
      <w:r w:rsidR="00033E5F" w:rsidRPr="00A22889">
        <w:rPr>
          <w:rFonts w:ascii="Times New Roman" w:hAnsi="Times New Roman"/>
          <w:sz w:val="28"/>
          <w:szCs w:val="28"/>
        </w:rPr>
        <w:t>лей будет около 6</w:t>
      </w:r>
      <w:r w:rsidRPr="00A22889">
        <w:rPr>
          <w:rFonts w:ascii="Times New Roman" w:hAnsi="Times New Roman"/>
          <w:sz w:val="28"/>
          <w:szCs w:val="28"/>
        </w:rPr>
        <w:t xml:space="preserve">% в год. </w:t>
      </w:r>
    </w:p>
    <w:p w:rsidR="00187B4D" w:rsidRPr="00A22889" w:rsidRDefault="00187B4D" w:rsidP="00C9099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Расчет доходов от эксплуатации.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Население г. Канибадаме составляет 48 000 человек. Рассчитаем примерное количество подключившихся абонентов к проектируемой сети для доступа к сети Интернет через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модем (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A22889">
        <w:rPr>
          <w:rFonts w:ascii="Times New Roman" w:hAnsi="Times New Roman"/>
          <w:sz w:val="28"/>
          <w:szCs w:val="28"/>
        </w:rPr>
        <w:t>):</w:t>
      </w:r>
    </w:p>
    <w:p w:rsidR="00187B4D" w:rsidRPr="00A22889" w:rsidRDefault="00187B4D" w:rsidP="00B4377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D70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A22889">
        <w:rPr>
          <w:rFonts w:ascii="Times New Roman" w:hAnsi="Times New Roman"/>
          <w:sz w:val="28"/>
          <w:szCs w:val="28"/>
        </w:rPr>
        <w:t xml:space="preserve"> = 48000· 0,38 = 18240(человек ).             (6.11)</w:t>
      </w:r>
      <w:r w:rsidRPr="00A22889">
        <w:rPr>
          <w:rFonts w:ascii="Times New Roman" w:hAnsi="Times New Roman"/>
          <w:sz w:val="28"/>
          <w:szCs w:val="28"/>
        </w:rPr>
        <w:tab/>
      </w: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Так как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модем обычно покупается один на семью, а семья состоит в среднем из четырех человек, то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A22889">
        <w:rPr>
          <w:rFonts w:ascii="Times New Roman" w:hAnsi="Times New Roman"/>
          <w:sz w:val="28"/>
          <w:szCs w:val="28"/>
        </w:rPr>
        <w:t xml:space="preserve"> примет следующее значение:</w:t>
      </w:r>
    </w:p>
    <w:p w:rsidR="00187B4D" w:rsidRPr="00A22889" w:rsidRDefault="00187B4D" w:rsidP="00223B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A22889">
        <w:rPr>
          <w:rFonts w:ascii="Times New Roman" w:hAnsi="Times New Roman"/>
          <w:sz w:val="28"/>
          <w:szCs w:val="28"/>
        </w:rPr>
        <w:t xml:space="preserve"> = 18240/4 = 4560 (человек).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lastRenderedPageBreak/>
        <w:t xml:space="preserve">Предполагаемые тарифные планы по предоставлению доступа в сеть Интернет с помощью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модемов показаны в таблице 3.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Таблица 3. – Предполагаемые тарифные планы и их стоимость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921"/>
        <w:gridCol w:w="1481"/>
        <w:gridCol w:w="1020"/>
        <w:gridCol w:w="1673"/>
        <w:gridCol w:w="2092"/>
      </w:tblGrid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Тарифный план</w:t>
            </w:r>
          </w:p>
        </w:tc>
        <w:tc>
          <w:tcPr>
            <w:tcW w:w="192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Скорость подключения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Стоимость тарифа, сом./мес.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Порог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Доля абонентов от 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A2288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аб.инт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Примерное число подключившихся пользователей</w:t>
            </w:r>
          </w:p>
        </w:tc>
      </w:tr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Т1</w:t>
            </w:r>
          </w:p>
        </w:tc>
        <w:tc>
          <w:tcPr>
            <w:tcW w:w="1921" w:type="dxa"/>
            <w:vAlign w:val="center"/>
          </w:tcPr>
          <w:p w:rsidR="00187B4D" w:rsidRPr="00A22889" w:rsidRDefault="00D64083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до 512</w:t>
            </w:r>
            <w:r w:rsidR="00187B4D" w:rsidRPr="00A22889">
              <w:rPr>
                <w:rFonts w:ascii="Times New Roman" w:hAnsi="Times New Roman"/>
                <w:sz w:val="28"/>
                <w:szCs w:val="28"/>
              </w:rPr>
              <w:t xml:space="preserve"> кбит/с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Т2</w:t>
            </w:r>
          </w:p>
        </w:tc>
        <w:tc>
          <w:tcPr>
            <w:tcW w:w="192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до 1 Мбит/с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</w:tr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Т3</w:t>
            </w:r>
          </w:p>
        </w:tc>
        <w:tc>
          <w:tcPr>
            <w:tcW w:w="192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до 2 Мбит/с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Т4</w:t>
            </w:r>
          </w:p>
        </w:tc>
        <w:tc>
          <w:tcPr>
            <w:tcW w:w="192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до 4 Мбит/с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50 Гб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</w:tr>
      <w:tr w:rsidR="00187B4D" w:rsidRPr="00A22889" w:rsidTr="00311B41">
        <w:tc>
          <w:tcPr>
            <w:tcW w:w="1384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Т5</w:t>
            </w:r>
          </w:p>
        </w:tc>
        <w:tc>
          <w:tcPr>
            <w:tcW w:w="192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до 6 Мбит/с</w:t>
            </w:r>
          </w:p>
        </w:tc>
        <w:tc>
          <w:tcPr>
            <w:tcW w:w="1481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20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70 Гб</w:t>
            </w:r>
          </w:p>
        </w:tc>
        <w:tc>
          <w:tcPr>
            <w:tcW w:w="1673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dxa"/>
            <w:vAlign w:val="center"/>
          </w:tcPr>
          <w:p w:rsidR="00187B4D" w:rsidRPr="00A22889" w:rsidRDefault="00187B4D" w:rsidP="00311B4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color w:val="000000"/>
                <w:sz w:val="28"/>
                <w:szCs w:val="28"/>
              </w:rPr>
              <w:t>550</w:t>
            </w:r>
          </w:p>
        </w:tc>
      </w:tr>
    </w:tbl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Суммарный тарифный доход от предоставления услуги доступа в сеть Интернет с помощью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модема (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22889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511588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fldChar w:fldCharType="begin"/>
      </w:r>
      <w:r w:rsidR="00187B4D" w:rsidRPr="00A22889">
        <w:rPr>
          <w:rFonts w:ascii="Times New Roman" w:hAnsi="Times New Roman"/>
          <w:sz w:val="28"/>
          <w:szCs w:val="28"/>
        </w:rPr>
        <w:instrText xml:space="preserve"> QUOTE </w:instrText>
      </w:r>
      <w:r w:rsidR="00E758B0" w:rsidRPr="00511588">
        <w:rPr>
          <w:rFonts w:ascii="Times New Roman" w:hAnsi="Times New Roman"/>
          <w:sz w:val="28"/>
          <w:szCs w:val="28"/>
        </w:rPr>
        <w:pict>
          <v:shape id="_x0000_i1026" type="#_x0000_t75" style="width:101.25pt;height:31.5pt" equationxml="&lt;">
            <v:imagedata r:id="rId9" o:title="" chromakey="white"/>
          </v:shape>
        </w:pict>
      </w:r>
      <w:r w:rsidRPr="00A22889">
        <w:rPr>
          <w:rFonts w:ascii="Times New Roman" w:hAnsi="Times New Roman"/>
          <w:sz w:val="28"/>
          <w:szCs w:val="28"/>
        </w:rPr>
        <w:fldChar w:fldCharType="separate"/>
      </w:r>
      <w:r w:rsidR="00E758B0" w:rsidRPr="00511588">
        <w:rPr>
          <w:rFonts w:ascii="Times New Roman" w:hAnsi="Times New Roman"/>
          <w:sz w:val="28"/>
          <w:szCs w:val="28"/>
        </w:rPr>
        <w:pict>
          <v:shape id="_x0000_i1027" type="#_x0000_t75" style="width:101.25pt;height:31.5pt" equationxml="&lt;">
            <v:imagedata r:id="rId9" o:title="" chromakey="white"/>
          </v:shape>
        </w:pict>
      </w:r>
      <w:r w:rsidRPr="00A22889">
        <w:rPr>
          <w:rFonts w:ascii="Times New Roman" w:hAnsi="Times New Roman"/>
          <w:sz w:val="28"/>
          <w:szCs w:val="28"/>
        </w:rPr>
        <w:fldChar w:fldCharType="end"/>
      </w:r>
      <w:r w:rsidR="00187B4D" w:rsidRPr="00A22889">
        <w:rPr>
          <w:rFonts w:ascii="Times New Roman" w:hAnsi="Times New Roman"/>
          <w:sz w:val="28"/>
          <w:szCs w:val="28"/>
        </w:rPr>
        <w:t>,                                            (6.12)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 xml:space="preserve"> – стоимость тарифного плана;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22889">
        <w:rPr>
          <w:rFonts w:ascii="Times New Roman" w:hAnsi="Times New Roman"/>
          <w:sz w:val="28"/>
          <w:szCs w:val="28"/>
        </w:rPr>
        <w:t>– предполагаемое количество абонентов, подключенных к данному тарифному плану.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22889">
        <w:rPr>
          <w:rFonts w:ascii="Times New Roman" w:hAnsi="Times New Roman"/>
          <w:sz w:val="28"/>
          <w:szCs w:val="28"/>
        </w:rPr>
        <w:t xml:space="preserve"> = [40·1300+50·1050+60·900+70·760+80·550]·12=</w:t>
      </w:r>
      <w:r w:rsidR="00C25E1F" w:rsidRPr="00A22889">
        <w:rPr>
          <w:rFonts w:ascii="Times New Roman" w:hAnsi="Times New Roman"/>
          <w:sz w:val="28"/>
          <w:szCs w:val="28"/>
        </w:rPr>
        <w:t>3 068 400 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Доход от продажи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модемов (</w:t>
      </w:r>
      <w:r w:rsidRPr="00A22889">
        <w:rPr>
          <w:rFonts w:ascii="Times New Roman" w:hAnsi="Times New Roman"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sz w:val="28"/>
          <w:szCs w:val="28"/>
          <w:vertAlign w:val="subscript"/>
        </w:rPr>
        <w:t>2</w:t>
      </w:r>
      <w:r w:rsidRPr="00A22889">
        <w:rPr>
          <w:rFonts w:ascii="Times New Roman" w:hAnsi="Times New Roman"/>
          <w:sz w:val="28"/>
          <w:szCs w:val="28"/>
        </w:rPr>
        <w:t>) находим по формуле: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F21DA7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lastRenderedPageBreak/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22889">
        <w:rPr>
          <w:rFonts w:ascii="Times New Roman" w:hAnsi="Times New Roman"/>
          <w:i/>
          <w:sz w:val="28"/>
          <w:szCs w:val="28"/>
        </w:rPr>
        <w:t xml:space="preserve"> =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аб.инт</w:t>
      </w:r>
      <w:r w:rsidRPr="00A22889">
        <w:rPr>
          <w:rFonts w:ascii="Times New Roman" w:hAnsi="Times New Roman"/>
          <w:i/>
          <w:sz w:val="28"/>
          <w:szCs w:val="28"/>
        </w:rPr>
        <w:t>·(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A22889">
        <w:rPr>
          <w:rFonts w:ascii="Times New Roman" w:hAnsi="Times New Roman"/>
          <w:i/>
          <w:sz w:val="28"/>
          <w:szCs w:val="28"/>
        </w:rPr>
        <w:t xml:space="preserve"> –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A22889">
        <w:rPr>
          <w:rFonts w:ascii="Times New Roman" w:hAnsi="Times New Roman"/>
          <w:i/>
          <w:sz w:val="28"/>
          <w:szCs w:val="28"/>
        </w:rPr>
        <w:t>)</w:t>
      </w:r>
      <w:r w:rsidRPr="00A22889">
        <w:rPr>
          <w:rFonts w:ascii="Times New Roman" w:hAnsi="Times New Roman"/>
          <w:sz w:val="28"/>
          <w:szCs w:val="28"/>
        </w:rPr>
        <w:t>,                                 (6.13)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где 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A22889">
        <w:rPr>
          <w:rFonts w:ascii="Times New Roman" w:hAnsi="Times New Roman"/>
          <w:sz w:val="28"/>
          <w:szCs w:val="28"/>
        </w:rPr>
        <w:t xml:space="preserve"> – стоимость продажи одного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="00C25E1F" w:rsidRPr="00A22889">
        <w:rPr>
          <w:rFonts w:ascii="Times New Roman" w:hAnsi="Times New Roman"/>
          <w:sz w:val="28"/>
          <w:szCs w:val="28"/>
        </w:rPr>
        <w:t xml:space="preserve"> модема, 400 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F21DA7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Z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A22889">
        <w:rPr>
          <w:rFonts w:ascii="Times New Roman" w:hAnsi="Times New Roman"/>
          <w:sz w:val="28"/>
          <w:szCs w:val="28"/>
        </w:rPr>
        <w:t xml:space="preserve"> – закупочная цена одного </w:t>
      </w:r>
      <w:r w:rsidRPr="00A22889">
        <w:rPr>
          <w:rFonts w:ascii="Times New Roman" w:hAnsi="Times New Roman"/>
          <w:sz w:val="28"/>
          <w:szCs w:val="28"/>
          <w:lang w:val="en-US"/>
        </w:rPr>
        <w:t>USB</w:t>
      </w:r>
      <w:r w:rsidRPr="00A22889">
        <w:rPr>
          <w:rFonts w:ascii="Times New Roman" w:hAnsi="Times New Roman"/>
          <w:sz w:val="28"/>
          <w:szCs w:val="28"/>
        </w:rPr>
        <w:t>-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="00C25E1F" w:rsidRPr="00A22889">
        <w:rPr>
          <w:rFonts w:ascii="Times New Roman" w:hAnsi="Times New Roman"/>
          <w:sz w:val="28"/>
          <w:szCs w:val="28"/>
        </w:rPr>
        <w:t xml:space="preserve"> модема, 200сомони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22889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A22889">
        <w:rPr>
          <w:rFonts w:ascii="Times New Roman" w:hAnsi="Times New Roman"/>
          <w:color w:val="000000"/>
          <w:sz w:val="28"/>
          <w:szCs w:val="28"/>
        </w:rPr>
        <w:t xml:space="preserve"> = 4560 ·</w:t>
      </w:r>
      <w:r w:rsidR="00C25E1F" w:rsidRPr="00A22889">
        <w:rPr>
          <w:rFonts w:ascii="Times New Roman" w:hAnsi="Times New Roman"/>
          <w:color w:val="000000"/>
          <w:sz w:val="28"/>
          <w:szCs w:val="28"/>
        </w:rPr>
        <w:t xml:space="preserve"> (400– 200) = 912 000 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color w:val="000000"/>
          <w:sz w:val="28"/>
          <w:szCs w:val="28"/>
        </w:rPr>
        <w:t>.</w:t>
      </w:r>
    </w:p>
    <w:p w:rsidR="00187B4D" w:rsidRPr="00A22889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Далее рассчитаем доход от предоставления услуг голосовой связи, передачи </w:t>
      </w:r>
      <w:r w:rsidRPr="00A22889">
        <w:rPr>
          <w:rFonts w:ascii="Times New Roman" w:hAnsi="Times New Roman"/>
          <w:sz w:val="28"/>
          <w:szCs w:val="28"/>
          <w:lang w:val="en-US"/>
        </w:rPr>
        <w:t>SMS</w:t>
      </w:r>
      <w:r w:rsidRPr="00A22889">
        <w:rPr>
          <w:rFonts w:ascii="Times New Roman" w:hAnsi="Times New Roman"/>
          <w:sz w:val="28"/>
          <w:szCs w:val="28"/>
        </w:rPr>
        <w:t xml:space="preserve">, </w:t>
      </w:r>
      <w:r w:rsidRPr="00A22889">
        <w:rPr>
          <w:rFonts w:ascii="Times New Roman" w:hAnsi="Times New Roman"/>
          <w:sz w:val="28"/>
          <w:szCs w:val="28"/>
          <w:lang w:val="en-US"/>
        </w:rPr>
        <w:t>MMS</w:t>
      </w:r>
      <w:r w:rsidRPr="00A22889">
        <w:rPr>
          <w:rFonts w:ascii="Times New Roman" w:hAnsi="Times New Roman"/>
          <w:sz w:val="28"/>
          <w:szCs w:val="28"/>
        </w:rPr>
        <w:t xml:space="preserve"> и доступа к сети Интернет с помощью мобильного терминала.</w:t>
      </w:r>
    </w:p>
    <w:p w:rsidR="00187B4D" w:rsidRPr="00A22889" w:rsidRDefault="00187B4D" w:rsidP="00223B6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 данным ФОМ сотовой связью в сельской местности Таджикистане на начало 2013 г. пользуются 48% населения. В соответствии с этими данными, в г. Канибадаме число абонентов составляет 23040 человек. Основываясь на проделанном анализе предоставления услуг связи можно сказать, что в г. Канибадаме осуществляют работу четыре компании-оператора мобильной связи. Условно поделим абонентов сотовой связи в г. Канибадаме между компаниями операторами поровну. Тогда количество абонентов мобильной связи проектируемой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в г. Канибадаме составит: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A22889">
        <w:rPr>
          <w:rFonts w:ascii="Times New Roman" w:hAnsi="Times New Roman"/>
          <w:sz w:val="28"/>
          <w:szCs w:val="28"/>
        </w:rPr>
        <w:t xml:space="preserve"> = 23040/5 = 4608 человек.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Предполагаемые цены на предоставление услуг мобильной связи показаны в таблице 4.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Таблица 4. – Предполагаемые цены на предоставление услуг мобильной связи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084" w:type="dxa"/>
          </w:tcPr>
          <w:p w:rsidR="00187B4D" w:rsidRPr="00A22889" w:rsidRDefault="00C25E1F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889">
              <w:rPr>
                <w:rFonts w:ascii="Times New Roman" w:hAnsi="Times New Roman"/>
                <w:b/>
                <w:sz w:val="28"/>
                <w:szCs w:val="28"/>
              </w:rPr>
              <w:t xml:space="preserve">Размер оплаты, 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  <w:r w:rsidR="00187B4D" w:rsidRPr="00A228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 минута входящего звонка</w:t>
            </w:r>
          </w:p>
        </w:tc>
        <w:tc>
          <w:tcPr>
            <w:tcW w:w="3084" w:type="dxa"/>
            <w:vAlign w:val="center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 минута исходящего звонка на номера других операторов мобильной связи</w:t>
            </w:r>
          </w:p>
        </w:tc>
        <w:tc>
          <w:tcPr>
            <w:tcW w:w="3084" w:type="dxa"/>
            <w:vAlign w:val="center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= 0,1</w:t>
            </w:r>
          </w:p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 минута исходящего звонка на телефонные номера фиксированной связи</w:t>
            </w:r>
          </w:p>
        </w:tc>
        <w:tc>
          <w:tcPr>
            <w:tcW w:w="3084" w:type="dxa"/>
            <w:vAlign w:val="center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= 0,05</w:t>
            </w:r>
          </w:p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MMS</w:t>
            </w:r>
          </w:p>
        </w:tc>
        <w:tc>
          <w:tcPr>
            <w:tcW w:w="3084" w:type="dxa"/>
            <w:vAlign w:val="center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= 0,20</w:t>
            </w:r>
          </w:p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B4D" w:rsidRPr="00A22889" w:rsidTr="00311B41">
        <w:tc>
          <w:tcPr>
            <w:tcW w:w="6487" w:type="dxa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lastRenderedPageBreak/>
              <w:t>1МБ трафика</w:t>
            </w:r>
          </w:p>
        </w:tc>
        <w:tc>
          <w:tcPr>
            <w:tcW w:w="3084" w:type="dxa"/>
            <w:vAlign w:val="center"/>
          </w:tcPr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22889">
              <w:rPr>
                <w:rFonts w:ascii="Times New Roman" w:hAnsi="Times New Roman"/>
                <w:sz w:val="28"/>
                <w:szCs w:val="28"/>
              </w:rPr>
              <w:t xml:space="preserve"> = 0,30</w:t>
            </w:r>
          </w:p>
          <w:p w:rsidR="00187B4D" w:rsidRPr="00A22889" w:rsidRDefault="00187B4D" w:rsidP="002C463A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B4D" w:rsidRPr="00A22889" w:rsidRDefault="00187B4D" w:rsidP="00F21DA7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По данным ФОМ, среднестатистический абонент мобильной связи использует 20 </w:t>
      </w:r>
      <w:r w:rsidRPr="00A22889">
        <w:rPr>
          <w:rFonts w:ascii="Times New Roman" w:hAnsi="Times New Roman"/>
          <w:sz w:val="28"/>
          <w:szCs w:val="28"/>
          <w:lang w:val="en-US"/>
        </w:rPr>
        <w:t>SMS</w:t>
      </w:r>
      <w:r w:rsidRPr="00A22889">
        <w:rPr>
          <w:rFonts w:ascii="Times New Roman" w:hAnsi="Times New Roman"/>
          <w:sz w:val="28"/>
          <w:szCs w:val="28"/>
        </w:rPr>
        <w:t>/</w:t>
      </w:r>
      <w:r w:rsidRPr="00A22889">
        <w:rPr>
          <w:rFonts w:ascii="Times New Roman" w:hAnsi="Times New Roman"/>
          <w:sz w:val="28"/>
          <w:szCs w:val="28"/>
          <w:lang w:val="en-US"/>
        </w:rPr>
        <w:t>MMS</w:t>
      </w:r>
      <w:r w:rsidRPr="00A22889">
        <w:rPr>
          <w:rFonts w:ascii="Times New Roman" w:hAnsi="Times New Roman"/>
          <w:sz w:val="28"/>
          <w:szCs w:val="28"/>
        </w:rPr>
        <w:t>, 10 МБ трафика и 200 минут разговора в месяц. Предположим, что соотношение исходящего разговорного времени одного абонента в процентах составляет: 45% (90 минут) на номера других мобильных операторов, , 10% на телефонные номера фиксированной связи.</w:t>
      </w:r>
    </w:p>
    <w:p w:rsidR="00187B4D" w:rsidRPr="00A22889" w:rsidRDefault="00187B4D" w:rsidP="00F21DA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Суммарный тарифный доход от предоставления услуг мобильной связи (</w:t>
      </w:r>
      <w:r w:rsidRPr="00A22889">
        <w:rPr>
          <w:rFonts w:ascii="Times New Roman" w:hAnsi="Times New Roman"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sz w:val="28"/>
          <w:szCs w:val="28"/>
          <w:vertAlign w:val="subscript"/>
        </w:rPr>
        <w:t>3</w:t>
      </w:r>
      <w:r w:rsidRPr="00A22889">
        <w:rPr>
          <w:rFonts w:ascii="Times New Roman" w:hAnsi="Times New Roman"/>
          <w:sz w:val="28"/>
          <w:szCs w:val="28"/>
        </w:rPr>
        <w:t>) определим по формуле:</w:t>
      </w:r>
    </w:p>
    <w:p w:rsidR="00187B4D" w:rsidRPr="00A22889" w:rsidRDefault="00187B4D" w:rsidP="00F21DA7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22889">
        <w:rPr>
          <w:rFonts w:ascii="Times New Roman" w:hAnsi="Times New Roman"/>
          <w:i/>
          <w:sz w:val="28"/>
          <w:szCs w:val="28"/>
        </w:rPr>
        <w:t xml:space="preserve"> = [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22889">
        <w:rPr>
          <w:rFonts w:ascii="Times New Roman" w:hAnsi="Times New Roman"/>
          <w:i/>
          <w:sz w:val="28"/>
          <w:szCs w:val="28"/>
        </w:rPr>
        <w:t>·90+ +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22889">
        <w:rPr>
          <w:rFonts w:ascii="Times New Roman" w:hAnsi="Times New Roman"/>
          <w:i/>
          <w:sz w:val="28"/>
          <w:szCs w:val="28"/>
        </w:rPr>
        <w:t>·20+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22889">
        <w:rPr>
          <w:rFonts w:ascii="Times New Roman" w:hAnsi="Times New Roman"/>
          <w:i/>
          <w:sz w:val="28"/>
          <w:szCs w:val="28"/>
        </w:rPr>
        <w:t>·20+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A22889">
        <w:rPr>
          <w:rFonts w:ascii="Times New Roman" w:hAnsi="Times New Roman"/>
          <w:i/>
          <w:sz w:val="28"/>
          <w:szCs w:val="28"/>
        </w:rPr>
        <w:t>·10]·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аб.моб</w:t>
      </w:r>
      <w:r w:rsidRPr="00A22889">
        <w:rPr>
          <w:rFonts w:ascii="Times New Roman" w:hAnsi="Times New Roman"/>
          <w:i/>
          <w:sz w:val="28"/>
          <w:szCs w:val="28"/>
        </w:rPr>
        <w:t>·12</w:t>
      </w:r>
      <w:r w:rsidRPr="00A22889">
        <w:rPr>
          <w:rFonts w:ascii="Times New Roman" w:hAnsi="Times New Roman"/>
          <w:sz w:val="28"/>
          <w:szCs w:val="28"/>
        </w:rPr>
        <w:t xml:space="preserve">               (6.14)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22889">
        <w:rPr>
          <w:rFonts w:ascii="Times New Roman" w:hAnsi="Times New Roman"/>
          <w:sz w:val="28"/>
          <w:szCs w:val="28"/>
        </w:rPr>
        <w:t xml:space="preserve"> = [0,1·90+0,05·20+0,20·20+0,30·10]·4608·12=</w:t>
      </w:r>
      <w:r w:rsidR="00C25E1F" w:rsidRPr="00A22889">
        <w:rPr>
          <w:rFonts w:ascii="Times New Roman" w:hAnsi="Times New Roman"/>
          <w:sz w:val="28"/>
          <w:szCs w:val="28"/>
        </w:rPr>
        <w:t>940</w:t>
      </w:r>
      <w:r w:rsidR="00CC7C5C" w:rsidRPr="00A22889">
        <w:rPr>
          <w:rFonts w:ascii="Times New Roman" w:hAnsi="Times New Roman"/>
          <w:sz w:val="28"/>
          <w:szCs w:val="28"/>
        </w:rPr>
        <w:t> </w:t>
      </w:r>
      <w:r w:rsidR="00C25E1F" w:rsidRPr="00A22889">
        <w:rPr>
          <w:rFonts w:ascii="Times New Roman" w:hAnsi="Times New Roman"/>
          <w:sz w:val="28"/>
          <w:szCs w:val="28"/>
        </w:rPr>
        <w:t>032</w:t>
      </w:r>
      <w:bookmarkStart w:id="0" w:name="_GoBack"/>
      <w:bookmarkEnd w:id="0"/>
      <w:r w:rsidR="00C25E1F" w:rsidRPr="00A22889">
        <w:rPr>
          <w:rFonts w:ascii="Times New Roman" w:hAnsi="Times New Roman"/>
          <w:sz w:val="28"/>
          <w:szCs w:val="28"/>
        </w:rPr>
        <w:t>сомони</w:t>
      </w:r>
    </w:p>
    <w:p w:rsidR="00187B4D" w:rsidRPr="00A22889" w:rsidRDefault="00187B4D" w:rsidP="007137B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Общий тарифный доход от услуг связи сети </w:t>
      </w:r>
      <w:r w:rsidRPr="00A22889">
        <w:rPr>
          <w:rFonts w:ascii="Times New Roman" w:hAnsi="Times New Roman"/>
          <w:sz w:val="28"/>
          <w:szCs w:val="28"/>
          <w:lang w:val="en-US"/>
        </w:rPr>
        <w:t>LTE</w:t>
      </w:r>
      <w:r w:rsidRPr="00A22889">
        <w:rPr>
          <w:rFonts w:ascii="Times New Roman" w:hAnsi="Times New Roman"/>
          <w:sz w:val="28"/>
          <w:szCs w:val="28"/>
        </w:rPr>
        <w:t xml:space="preserve"> в г.Канибадаме рассчитывается по формуле:</w:t>
      </w:r>
    </w:p>
    <w:p w:rsidR="00187B4D" w:rsidRPr="00A22889" w:rsidRDefault="00187B4D" w:rsidP="007137BA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A22889">
        <w:rPr>
          <w:rFonts w:ascii="Times New Roman" w:hAnsi="Times New Roman"/>
          <w:i/>
          <w:sz w:val="28"/>
          <w:szCs w:val="28"/>
        </w:rPr>
        <w:t xml:space="preserve"> =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22889">
        <w:rPr>
          <w:rFonts w:ascii="Times New Roman" w:hAnsi="Times New Roman"/>
          <w:i/>
          <w:sz w:val="28"/>
          <w:szCs w:val="28"/>
        </w:rPr>
        <w:t>+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22889">
        <w:rPr>
          <w:rFonts w:ascii="Times New Roman" w:hAnsi="Times New Roman"/>
          <w:i/>
          <w:sz w:val="28"/>
          <w:szCs w:val="28"/>
        </w:rPr>
        <w:t>+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A22889">
        <w:rPr>
          <w:rFonts w:ascii="Times New Roman" w:hAnsi="Times New Roman"/>
          <w:sz w:val="28"/>
          <w:szCs w:val="28"/>
        </w:rPr>
        <w:t xml:space="preserve">                                         (6.15)</w:t>
      </w:r>
    </w:p>
    <w:p w:rsidR="00187B4D" w:rsidRPr="00A22889" w:rsidRDefault="00187B4D" w:rsidP="00013B75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A22889">
        <w:rPr>
          <w:rFonts w:ascii="Times New Roman" w:hAnsi="Times New Roman"/>
          <w:sz w:val="28"/>
          <w:szCs w:val="28"/>
        </w:rPr>
        <w:t xml:space="preserve"> = 3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>068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>400 + 912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>000 + 940 032= 4</w:t>
      </w:r>
      <w:r w:rsidRPr="00A22889">
        <w:rPr>
          <w:rFonts w:ascii="Times New Roman" w:hAnsi="Times New Roman"/>
          <w:sz w:val="28"/>
          <w:szCs w:val="28"/>
          <w:lang w:val="en-US"/>
        </w:rPr>
        <w:t> </w:t>
      </w:r>
      <w:r w:rsidRPr="00A22889">
        <w:rPr>
          <w:rFonts w:ascii="Times New Roman" w:hAnsi="Times New Roman"/>
          <w:sz w:val="28"/>
          <w:szCs w:val="28"/>
        </w:rPr>
        <w:t>920 432(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="00013B75" w:rsidRPr="00A22889">
        <w:rPr>
          <w:rFonts w:ascii="Times New Roman" w:hAnsi="Times New Roman"/>
          <w:sz w:val="28"/>
          <w:szCs w:val="28"/>
        </w:rPr>
        <w:t>.)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3.2. Расчет показателей экономической эффективности проекта .</w:t>
      </w:r>
    </w:p>
    <w:p w:rsidR="00187B4D" w:rsidRPr="00A22889" w:rsidRDefault="00187B4D" w:rsidP="00B4377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Себестоимость.</w:t>
      </w:r>
    </w:p>
    <w:p w:rsidR="00187B4D" w:rsidRPr="00A22889" w:rsidRDefault="00187B4D" w:rsidP="00072D9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Себестоимость показывает, во что конкретно обходится предприятию производство услуги связи. </w:t>
      </w:r>
    </w:p>
    <w:p w:rsidR="00187B4D" w:rsidRPr="00A22889" w:rsidRDefault="00187B4D" w:rsidP="00072D9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На предприятиях связи применяется относительный показатель себестоимости.Показатель себестоимости определяется по формуле:</w:t>
      </w:r>
    </w:p>
    <w:p w:rsidR="00187B4D" w:rsidRPr="00A22889" w:rsidRDefault="00187B4D" w:rsidP="007137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С = (Э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A22889">
        <w:rPr>
          <w:rFonts w:ascii="Times New Roman" w:hAnsi="Times New Roman"/>
          <w:i/>
          <w:sz w:val="28"/>
          <w:szCs w:val="28"/>
        </w:rPr>
        <w:t xml:space="preserve"> /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sz w:val="28"/>
          <w:szCs w:val="28"/>
          <w:vertAlign w:val="subscript"/>
        </w:rPr>
        <w:t>общ</w:t>
      </w:r>
      <w:r w:rsidRPr="00A22889">
        <w:rPr>
          <w:rFonts w:ascii="Times New Roman" w:hAnsi="Times New Roman"/>
          <w:i/>
          <w:sz w:val="28"/>
          <w:szCs w:val="28"/>
        </w:rPr>
        <w:t xml:space="preserve"> )</w:t>
      </w:r>
      <w:r w:rsidRPr="00A22889">
        <w:rPr>
          <w:rFonts w:ascii="Times New Roman" w:hAnsi="Times New Roman"/>
          <w:sz w:val="28"/>
          <w:szCs w:val="28"/>
        </w:rPr>
        <w:t>·</w:t>
      </w:r>
      <w:r w:rsidRPr="00A22889">
        <w:rPr>
          <w:rFonts w:ascii="Times New Roman" w:hAnsi="Times New Roman"/>
          <w:i/>
          <w:sz w:val="28"/>
          <w:szCs w:val="28"/>
        </w:rPr>
        <w:t xml:space="preserve"> 100</w:t>
      </w:r>
      <w:r w:rsidRPr="00A22889">
        <w:rPr>
          <w:rFonts w:ascii="Times New Roman" w:hAnsi="Times New Roman"/>
          <w:sz w:val="28"/>
          <w:szCs w:val="28"/>
        </w:rPr>
        <w:t>,(9.16)</w:t>
      </w:r>
    </w:p>
    <w:p w:rsidR="00187B4D" w:rsidRPr="00A22889" w:rsidRDefault="00187B4D" w:rsidP="00B437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гдеЭ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A22889">
        <w:rPr>
          <w:rFonts w:ascii="Times New Roman" w:hAnsi="Times New Roman"/>
          <w:sz w:val="28"/>
          <w:szCs w:val="28"/>
        </w:rPr>
        <w:t xml:space="preserve"> – годовые эксплуатационные расходы;</w:t>
      </w:r>
    </w:p>
    <w:p w:rsidR="00187B4D" w:rsidRPr="00A22889" w:rsidRDefault="00187B4D" w:rsidP="0045098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sz w:val="28"/>
          <w:szCs w:val="28"/>
          <w:vertAlign w:val="subscript"/>
        </w:rPr>
        <w:t xml:space="preserve">общ </w:t>
      </w:r>
      <w:r w:rsidRPr="00A22889">
        <w:rPr>
          <w:rFonts w:ascii="Times New Roman" w:hAnsi="Times New Roman"/>
          <w:sz w:val="28"/>
          <w:szCs w:val="28"/>
        </w:rPr>
        <w:t>– тарифные доходы от основной деятельности.</w:t>
      </w:r>
    </w:p>
    <w:p w:rsidR="00187B4D" w:rsidRPr="00A22889" w:rsidRDefault="00187B4D" w:rsidP="00B437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lastRenderedPageBreak/>
        <w:t>С</w:t>
      </w:r>
      <w:r w:rsidRPr="00A22889">
        <w:rPr>
          <w:rFonts w:ascii="Times New Roman" w:hAnsi="Times New Roman"/>
          <w:sz w:val="28"/>
          <w:szCs w:val="28"/>
        </w:rPr>
        <w:t xml:space="preserve"> = (</w:t>
      </w:r>
      <w:r w:rsidR="000E0781" w:rsidRPr="00A22889">
        <w:rPr>
          <w:rFonts w:ascii="Times New Roman" w:hAnsi="Times New Roman"/>
          <w:sz w:val="28"/>
          <w:szCs w:val="28"/>
        </w:rPr>
        <w:t>777728,9</w:t>
      </w:r>
      <w:r w:rsidRPr="00A22889">
        <w:rPr>
          <w:rFonts w:ascii="Times New Roman" w:hAnsi="Times New Roman"/>
          <w:sz w:val="28"/>
          <w:szCs w:val="28"/>
        </w:rPr>
        <w:t>/4 920 432) · 100 =</w:t>
      </w:r>
      <w:r w:rsidR="000E0781" w:rsidRPr="00A22889">
        <w:rPr>
          <w:rFonts w:ascii="Times New Roman" w:hAnsi="Times New Roman"/>
          <w:sz w:val="28"/>
          <w:szCs w:val="28"/>
        </w:rPr>
        <w:t>15,8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>Прибыль и срок окупаемости.</w:t>
      </w:r>
    </w:p>
    <w:p w:rsidR="00187B4D" w:rsidRPr="00A22889" w:rsidRDefault="00187B4D" w:rsidP="006130F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Прибыль от реализации проекта (или прибыль от основной деятельности) представляет собой разницу между тарифными доходами и эксплуатационными расходами и рассчитывается по формуле:</w:t>
      </w:r>
    </w:p>
    <w:p w:rsidR="00187B4D" w:rsidRPr="00A22889" w:rsidRDefault="00187B4D" w:rsidP="00B4377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 xml:space="preserve">Пр = </w:t>
      </w:r>
      <w:r w:rsidRPr="00A22889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общ</w:t>
      </w:r>
      <w:r w:rsidRPr="00A22889">
        <w:rPr>
          <w:rFonts w:ascii="Times New Roman" w:hAnsi="Times New Roman"/>
          <w:i/>
          <w:sz w:val="28"/>
          <w:szCs w:val="28"/>
        </w:rPr>
        <w:t xml:space="preserve"> -Э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A22889">
        <w:rPr>
          <w:rFonts w:ascii="Times New Roman" w:hAnsi="Times New Roman"/>
          <w:sz w:val="28"/>
          <w:szCs w:val="28"/>
        </w:rPr>
        <w:t>,                                    (6.18)</w:t>
      </w:r>
    </w:p>
    <w:p w:rsidR="00187B4D" w:rsidRPr="00A22889" w:rsidRDefault="00187B4D" w:rsidP="0045098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Пр</w:t>
      </w:r>
      <w:r w:rsidRPr="00A22889">
        <w:rPr>
          <w:rFonts w:ascii="Times New Roman" w:hAnsi="Times New Roman"/>
          <w:sz w:val="28"/>
          <w:szCs w:val="28"/>
        </w:rPr>
        <w:t xml:space="preserve"> = 4 920 432– </w:t>
      </w:r>
      <w:r w:rsidR="000E0781" w:rsidRPr="00A22889">
        <w:rPr>
          <w:rFonts w:ascii="Times New Roman" w:hAnsi="Times New Roman"/>
          <w:sz w:val="28"/>
          <w:szCs w:val="28"/>
        </w:rPr>
        <w:t>777728,9</w:t>
      </w:r>
      <w:r w:rsidRPr="00A22889">
        <w:rPr>
          <w:rFonts w:ascii="Times New Roman" w:hAnsi="Times New Roman"/>
          <w:sz w:val="28"/>
          <w:szCs w:val="28"/>
        </w:rPr>
        <w:t>=</w:t>
      </w:r>
      <w:r w:rsidR="000E0781" w:rsidRPr="00A22889">
        <w:rPr>
          <w:rFonts w:ascii="Times New Roman" w:hAnsi="Times New Roman"/>
          <w:sz w:val="28"/>
          <w:szCs w:val="28"/>
        </w:rPr>
        <w:t>4142703,1</w:t>
      </w:r>
      <w:r w:rsidR="00C25E1F" w:rsidRPr="00A22889">
        <w:rPr>
          <w:rFonts w:ascii="Times New Roman" w:hAnsi="Times New Roman"/>
          <w:sz w:val="28"/>
          <w:szCs w:val="28"/>
        </w:rPr>
        <w:t>сомони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45098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Чистая прибыль характеризует прибыль, остающуюся в распоряжении предприятия: она определяется путем исключения из прибыли от реализации проекта суммы налога на прибыль. Размер налога на прибыль равен 25%.      Чистая прибыль (</w:t>
      </w:r>
      <w:r w:rsidRPr="00A22889">
        <w:rPr>
          <w:rFonts w:ascii="Times New Roman" w:hAnsi="Times New Roman"/>
          <w:i/>
          <w:sz w:val="28"/>
          <w:szCs w:val="28"/>
        </w:rPr>
        <w:t>П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A22889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187B4D" w:rsidRPr="00A22889" w:rsidRDefault="00187B4D" w:rsidP="00B43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П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A22889">
        <w:rPr>
          <w:rFonts w:ascii="Times New Roman" w:hAnsi="Times New Roman"/>
          <w:i/>
          <w:sz w:val="28"/>
          <w:szCs w:val="28"/>
        </w:rPr>
        <w:t xml:space="preserve"> = Пр – 0,25·Пр</w:t>
      </w:r>
      <w:r w:rsidRPr="00A22889">
        <w:rPr>
          <w:rFonts w:ascii="Times New Roman" w:hAnsi="Times New Roman"/>
          <w:sz w:val="28"/>
          <w:szCs w:val="28"/>
        </w:rPr>
        <w:t xml:space="preserve">                                      (6.19)</w:t>
      </w:r>
    </w:p>
    <w:p w:rsidR="00187B4D" w:rsidRPr="00A22889" w:rsidRDefault="00187B4D" w:rsidP="00B43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П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="000E0781" w:rsidRPr="00A22889">
        <w:rPr>
          <w:rFonts w:ascii="Times New Roman" w:hAnsi="Times New Roman"/>
          <w:sz w:val="28"/>
          <w:szCs w:val="28"/>
        </w:rPr>
        <w:t>4142703,1</w:t>
      </w:r>
      <w:r w:rsidRPr="00A22889">
        <w:rPr>
          <w:rFonts w:ascii="Times New Roman" w:hAnsi="Times New Roman"/>
          <w:sz w:val="28"/>
          <w:szCs w:val="28"/>
        </w:rPr>
        <w:t>– 0,25 ·</w:t>
      </w:r>
      <w:r w:rsidR="000E0781" w:rsidRPr="00A22889">
        <w:rPr>
          <w:rFonts w:ascii="Times New Roman" w:hAnsi="Times New Roman"/>
          <w:sz w:val="28"/>
          <w:szCs w:val="28"/>
        </w:rPr>
        <w:t>4142703,1</w:t>
      </w:r>
      <w:r w:rsidRPr="00A22889">
        <w:rPr>
          <w:rFonts w:ascii="Times New Roman" w:hAnsi="Times New Roman"/>
          <w:sz w:val="28"/>
          <w:szCs w:val="28"/>
        </w:rPr>
        <w:t>=</w:t>
      </w:r>
      <w:r w:rsidR="000E0781" w:rsidRPr="00A22889">
        <w:rPr>
          <w:rFonts w:ascii="Times New Roman" w:hAnsi="Times New Roman"/>
          <w:sz w:val="28"/>
          <w:szCs w:val="28"/>
        </w:rPr>
        <w:t>3107027,3</w:t>
      </w:r>
      <w:r w:rsidRPr="00A22889">
        <w:rPr>
          <w:rFonts w:ascii="Times New Roman" w:hAnsi="Times New Roman"/>
          <w:sz w:val="28"/>
          <w:szCs w:val="28"/>
        </w:rPr>
        <w:t>сом</w:t>
      </w:r>
      <w:r w:rsidR="000E0781" w:rsidRPr="00A22889">
        <w:rPr>
          <w:rFonts w:ascii="Times New Roman" w:hAnsi="Times New Roman"/>
          <w:sz w:val="28"/>
          <w:szCs w:val="28"/>
        </w:rPr>
        <w:t>они</w:t>
      </w:r>
      <w:r w:rsidRPr="00A22889">
        <w:rPr>
          <w:rFonts w:ascii="Times New Roman" w:hAnsi="Times New Roman"/>
          <w:sz w:val="28"/>
          <w:szCs w:val="28"/>
        </w:rPr>
        <w:t>.</w:t>
      </w:r>
    </w:p>
    <w:p w:rsidR="00187B4D" w:rsidRPr="00A22889" w:rsidRDefault="00187B4D" w:rsidP="00B437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Срок окупаемости капитальных вложений определяется по формуле:</w:t>
      </w:r>
    </w:p>
    <w:p w:rsidR="00187B4D" w:rsidRPr="00A22889" w:rsidRDefault="00187B4D" w:rsidP="00B437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</w:rPr>
        <w:t>Т = К / П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A22889">
        <w:rPr>
          <w:rFonts w:ascii="Times New Roman" w:hAnsi="Times New Roman"/>
          <w:sz w:val="28"/>
          <w:szCs w:val="28"/>
        </w:rPr>
        <w:t>,                                              (6.20)</w:t>
      </w:r>
    </w:p>
    <w:p w:rsidR="00187B4D" w:rsidRPr="00A22889" w:rsidRDefault="00187B4D" w:rsidP="0045098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ab/>
      </w:r>
      <w:r w:rsidRPr="00A22889">
        <w:rPr>
          <w:rFonts w:ascii="Times New Roman" w:hAnsi="Times New Roman"/>
          <w:i/>
          <w:sz w:val="28"/>
          <w:szCs w:val="28"/>
        </w:rPr>
        <w:t>Т</w:t>
      </w:r>
      <w:r w:rsidRPr="00A22889">
        <w:rPr>
          <w:rFonts w:ascii="Times New Roman" w:hAnsi="Times New Roman"/>
          <w:sz w:val="28"/>
          <w:szCs w:val="28"/>
        </w:rPr>
        <w:t xml:space="preserve"> = 4 509 326 /</w:t>
      </w:r>
      <w:r w:rsidR="007328DD" w:rsidRPr="00A22889">
        <w:rPr>
          <w:rFonts w:ascii="Times New Roman" w:hAnsi="Times New Roman"/>
          <w:sz w:val="28"/>
          <w:szCs w:val="28"/>
        </w:rPr>
        <w:t>3107027,3</w:t>
      </w:r>
      <w:r w:rsidRPr="00A22889">
        <w:rPr>
          <w:rFonts w:ascii="Times New Roman" w:hAnsi="Times New Roman"/>
          <w:sz w:val="28"/>
          <w:szCs w:val="28"/>
        </w:rPr>
        <w:t xml:space="preserve"> = </w:t>
      </w:r>
      <w:r w:rsidR="007328DD" w:rsidRPr="00A22889">
        <w:rPr>
          <w:rFonts w:ascii="Times New Roman" w:hAnsi="Times New Roman"/>
          <w:sz w:val="28"/>
          <w:szCs w:val="28"/>
        </w:rPr>
        <w:t>1,5</w:t>
      </w:r>
      <w:r w:rsidRPr="00A22889">
        <w:rPr>
          <w:rFonts w:ascii="Times New Roman" w:hAnsi="Times New Roman"/>
          <w:sz w:val="28"/>
          <w:szCs w:val="28"/>
        </w:rPr>
        <w:t xml:space="preserve"> год.</w:t>
      </w:r>
    </w:p>
    <w:p w:rsidR="00187B4D" w:rsidRPr="00A22889" w:rsidRDefault="00187B4D" w:rsidP="00B437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Капитальные вложения в организацию сети  окупятся через </w:t>
      </w:r>
      <w:r w:rsidRPr="00A22889">
        <w:rPr>
          <w:rFonts w:ascii="Times New Roman" w:hAnsi="Times New Roman"/>
          <w:b/>
          <w:sz w:val="28"/>
          <w:szCs w:val="28"/>
        </w:rPr>
        <w:t>1</w:t>
      </w:r>
      <w:r w:rsidRPr="00A22889">
        <w:rPr>
          <w:rFonts w:ascii="Times New Roman" w:hAnsi="Times New Roman"/>
          <w:sz w:val="28"/>
          <w:szCs w:val="28"/>
        </w:rPr>
        <w:t xml:space="preserve"> года </w:t>
      </w:r>
      <w:r w:rsidR="007328DD" w:rsidRPr="00A22889">
        <w:rPr>
          <w:rFonts w:ascii="Times New Roman" w:hAnsi="Times New Roman"/>
          <w:b/>
          <w:sz w:val="28"/>
          <w:szCs w:val="28"/>
        </w:rPr>
        <w:t>5</w:t>
      </w:r>
      <w:r w:rsidRPr="00A22889">
        <w:rPr>
          <w:rFonts w:ascii="Times New Roman" w:hAnsi="Times New Roman"/>
          <w:sz w:val="28"/>
          <w:szCs w:val="28"/>
        </w:rPr>
        <w:t xml:space="preserve">месяц. </w:t>
      </w:r>
    </w:p>
    <w:p w:rsidR="00187B4D" w:rsidRPr="00A22889" w:rsidRDefault="00187B4D" w:rsidP="00485A1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Рентабельность (</w:t>
      </w:r>
      <w:bookmarkStart w:id="1" w:name="OLE_LINK1"/>
      <w:bookmarkStart w:id="2" w:name="OLE_LINK2"/>
      <w:r w:rsidRPr="00A22889">
        <w:rPr>
          <w:rFonts w:ascii="Times New Roman" w:hAnsi="Times New Roman"/>
          <w:i/>
          <w:sz w:val="28"/>
          <w:szCs w:val="28"/>
          <w:lang w:val="en-US"/>
        </w:rPr>
        <w:t>R</w:t>
      </w:r>
      <w:bookmarkEnd w:id="1"/>
      <w:bookmarkEnd w:id="2"/>
      <w:r w:rsidRPr="00A22889">
        <w:rPr>
          <w:rFonts w:ascii="Times New Roman" w:hAnsi="Times New Roman"/>
          <w:sz w:val="28"/>
          <w:szCs w:val="28"/>
        </w:rPr>
        <w:t>) проекта определяется по формуле:</w:t>
      </w:r>
    </w:p>
    <w:p w:rsidR="00187B4D" w:rsidRPr="00A22889" w:rsidRDefault="00187B4D" w:rsidP="00485A1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2889">
        <w:rPr>
          <w:rFonts w:ascii="Times New Roman" w:hAnsi="Times New Roman"/>
          <w:i/>
          <w:sz w:val="28"/>
          <w:szCs w:val="28"/>
        </w:rPr>
        <w:t xml:space="preserve"> = (П</w:t>
      </w:r>
      <w:r w:rsidRPr="00A22889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Pr="00A22889">
        <w:rPr>
          <w:rFonts w:ascii="Times New Roman" w:hAnsi="Times New Roman"/>
          <w:i/>
          <w:sz w:val="28"/>
          <w:szCs w:val="28"/>
        </w:rPr>
        <w:t>/К) · 100%</w:t>
      </w:r>
      <w:r w:rsidRPr="00A22889">
        <w:rPr>
          <w:rFonts w:ascii="Times New Roman" w:hAnsi="Times New Roman"/>
          <w:sz w:val="28"/>
          <w:szCs w:val="28"/>
        </w:rPr>
        <w:t xml:space="preserve">     (6.21)</w:t>
      </w:r>
    </w:p>
    <w:p w:rsidR="00187B4D" w:rsidRPr="00A22889" w:rsidRDefault="00187B4D" w:rsidP="00753D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22889">
        <w:rPr>
          <w:rFonts w:ascii="Times New Roman" w:hAnsi="Times New Roman"/>
          <w:sz w:val="28"/>
          <w:szCs w:val="28"/>
        </w:rPr>
        <w:t xml:space="preserve"> = (</w:t>
      </w:r>
      <w:r w:rsidR="007328DD" w:rsidRPr="00A22889">
        <w:rPr>
          <w:rFonts w:ascii="Times New Roman" w:hAnsi="Times New Roman"/>
          <w:sz w:val="28"/>
          <w:szCs w:val="28"/>
        </w:rPr>
        <w:t>3107027,3</w:t>
      </w:r>
      <w:r w:rsidRPr="00A22889">
        <w:rPr>
          <w:rFonts w:ascii="Times New Roman" w:hAnsi="Times New Roman"/>
          <w:sz w:val="28"/>
          <w:szCs w:val="28"/>
        </w:rPr>
        <w:t xml:space="preserve">/4 509 326) · 100% = </w:t>
      </w:r>
      <w:r w:rsidR="007328DD" w:rsidRPr="00A22889">
        <w:rPr>
          <w:rFonts w:ascii="Times New Roman" w:hAnsi="Times New Roman"/>
          <w:sz w:val="28"/>
          <w:szCs w:val="28"/>
        </w:rPr>
        <w:t>68,9</w:t>
      </w:r>
      <w:r w:rsidRPr="00A22889">
        <w:rPr>
          <w:rFonts w:ascii="Times New Roman" w:hAnsi="Times New Roman"/>
          <w:sz w:val="28"/>
          <w:szCs w:val="28"/>
        </w:rPr>
        <w:t>%.</w:t>
      </w:r>
    </w:p>
    <w:p w:rsidR="00187B4D" w:rsidRPr="00A22889" w:rsidRDefault="00187B4D" w:rsidP="002734C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A22889">
        <w:rPr>
          <w:rFonts w:ascii="Times New Roman" w:hAnsi="Times New Roman"/>
          <w:b/>
          <w:sz w:val="28"/>
          <w:szCs w:val="28"/>
        </w:rPr>
        <w:t xml:space="preserve">3.3. Анализ эффективности эксплуатации. </w:t>
      </w:r>
    </w:p>
    <w:p w:rsidR="00187B4D" w:rsidRPr="00A22889" w:rsidRDefault="00187B4D" w:rsidP="00D865D6">
      <w:pPr>
        <w:spacing w:line="240" w:lineRule="auto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>Основные технико-экономические показатели ввода в действие проектируемой сети, приведены в таблице 5.</w:t>
      </w: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25"/>
        <w:gridCol w:w="1845"/>
        <w:gridCol w:w="1838"/>
        <w:gridCol w:w="1417"/>
      </w:tblGrid>
      <w:tr w:rsidR="00187B4D" w:rsidRPr="00A22889" w:rsidTr="005B3498">
        <w:trPr>
          <w:trHeight w:hRule="exact" w:val="75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LTE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Интернет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N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инт.аб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4560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Моб. Абонент.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моб.аб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4608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Капитальные затраты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4 509 326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Эксплуатационные расходы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Э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1 416 607,5</w:t>
            </w:r>
          </w:p>
        </w:tc>
      </w:tr>
      <w:tr w:rsidR="00187B4D" w:rsidRPr="00A22889" w:rsidTr="005B3498">
        <w:trPr>
          <w:trHeight w:hRule="exact" w:val="546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Общий доходы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тыс. 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Д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4 920 432</w:t>
            </w:r>
          </w:p>
        </w:tc>
      </w:tr>
      <w:tr w:rsidR="00187B4D" w:rsidRPr="00A22889" w:rsidTr="005B3498">
        <w:trPr>
          <w:trHeight w:hRule="exact" w:val="489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4142703,1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Чистый прибыль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сомони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П</w:t>
            </w:r>
            <w:r w:rsidRPr="00A22889">
              <w:rPr>
                <w:rFonts w:ascii="Times New Roman" w:hAnsi="Times New Roman"/>
                <w:sz w:val="28"/>
                <w:szCs w:val="28"/>
                <w:vertAlign w:val="subscript"/>
              </w:rPr>
              <w:t>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7328D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3107027,3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7328DD" w:rsidP="005D7B89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68,9</w:t>
            </w:r>
            <w:r w:rsidR="005B3498" w:rsidRPr="00A2288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87B4D" w:rsidRPr="00A22889" w:rsidTr="005B3498">
        <w:trPr>
          <w:trHeight w:hRule="exact" w:val="52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Срок окупаемости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187B4D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7B4D" w:rsidRPr="00A22889" w:rsidRDefault="005B3498" w:rsidP="005D7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89">
              <w:rPr>
                <w:rFonts w:ascii="Times New Roman" w:hAnsi="Times New Roman"/>
                <w:sz w:val="28"/>
                <w:szCs w:val="28"/>
              </w:rPr>
              <w:t>1,</w:t>
            </w:r>
            <w:r w:rsidR="007328DD" w:rsidRPr="00A228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87B4D" w:rsidRPr="00A22889" w:rsidRDefault="00187B4D" w:rsidP="00B43775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</w:p>
    <w:p w:rsidR="00187B4D" w:rsidRPr="00A22889" w:rsidRDefault="00187B4D" w:rsidP="00570087">
      <w:pPr>
        <w:spacing w:line="240" w:lineRule="auto"/>
        <w:rPr>
          <w:rFonts w:ascii="Times New Roman" w:hAnsi="Times New Roman"/>
          <w:sz w:val="28"/>
          <w:szCs w:val="28"/>
        </w:rPr>
      </w:pPr>
      <w:r w:rsidRPr="00A22889">
        <w:rPr>
          <w:rFonts w:ascii="Times New Roman" w:hAnsi="Times New Roman"/>
          <w:sz w:val="28"/>
          <w:szCs w:val="28"/>
        </w:rPr>
        <w:t xml:space="preserve">Анализ полученных результатов показывает, что </w:t>
      </w:r>
      <w:r w:rsidR="00570087" w:rsidRPr="00A22889">
        <w:rPr>
          <w:rFonts w:ascii="Times New Roman" w:hAnsi="Times New Roman"/>
          <w:sz w:val="28"/>
          <w:szCs w:val="28"/>
        </w:rPr>
        <w:t>с</w:t>
      </w:r>
      <w:r w:rsidRPr="00A22889">
        <w:rPr>
          <w:rFonts w:ascii="Times New Roman" w:hAnsi="Times New Roman"/>
          <w:sz w:val="28"/>
          <w:szCs w:val="28"/>
        </w:rPr>
        <w:t>равнение расчетного срока окупаемости свидетельствует о целесообразности внедрения данной сети в г. Канибадам.</w:t>
      </w:r>
    </w:p>
    <w:sectPr w:rsidR="00187B4D" w:rsidRPr="00A22889" w:rsidSect="00EB73D9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75" w:rsidRDefault="00B47175" w:rsidP="00DD1814">
      <w:pPr>
        <w:spacing w:after="0" w:line="240" w:lineRule="auto"/>
      </w:pPr>
      <w:r>
        <w:separator/>
      </w:r>
    </w:p>
  </w:endnote>
  <w:endnote w:type="continuationSeparator" w:id="1">
    <w:p w:rsidR="00B47175" w:rsidRDefault="00B47175" w:rsidP="00DD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75" w:rsidRDefault="00B47175" w:rsidP="00DD1814">
      <w:pPr>
        <w:spacing w:after="0" w:line="240" w:lineRule="auto"/>
      </w:pPr>
      <w:r>
        <w:separator/>
      </w:r>
    </w:p>
  </w:footnote>
  <w:footnote w:type="continuationSeparator" w:id="1">
    <w:p w:rsidR="00B47175" w:rsidRDefault="00B47175" w:rsidP="00DD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B0" w:rsidRDefault="00E758B0">
    <w:pPr>
      <w:pStyle w:val="ae"/>
      <w:jc w:val="right"/>
    </w:pPr>
    <w:fldSimple w:instr="PAGE   \* MERGEFORMAT">
      <w:r w:rsidR="00522CD5">
        <w:rPr>
          <w:noProof/>
        </w:rPr>
        <w:t>6</w:t>
      </w:r>
    </w:fldSimple>
  </w:p>
  <w:p w:rsidR="00E758B0" w:rsidRDefault="00E758B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21"/>
    <w:multiLevelType w:val="hybridMultilevel"/>
    <w:tmpl w:val="AC6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16E"/>
    <w:multiLevelType w:val="hybridMultilevel"/>
    <w:tmpl w:val="126E7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A4C4C"/>
    <w:multiLevelType w:val="hybridMultilevel"/>
    <w:tmpl w:val="69E867EC"/>
    <w:lvl w:ilvl="0" w:tplc="6D2EFE6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88C0321"/>
    <w:multiLevelType w:val="hybridMultilevel"/>
    <w:tmpl w:val="6A942778"/>
    <w:lvl w:ilvl="0" w:tplc="3F7260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0DB299A"/>
    <w:multiLevelType w:val="hybridMultilevel"/>
    <w:tmpl w:val="3C7CB450"/>
    <w:lvl w:ilvl="0" w:tplc="4F68A1A8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62D7E04"/>
    <w:multiLevelType w:val="multilevel"/>
    <w:tmpl w:val="7AD4ABF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7A8754D9"/>
    <w:multiLevelType w:val="hybridMultilevel"/>
    <w:tmpl w:val="285CB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D015F53"/>
    <w:multiLevelType w:val="hybridMultilevel"/>
    <w:tmpl w:val="8C24E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75"/>
    <w:rsid w:val="000026F4"/>
    <w:rsid w:val="0001037B"/>
    <w:rsid w:val="00013B75"/>
    <w:rsid w:val="000142B4"/>
    <w:rsid w:val="0001563D"/>
    <w:rsid w:val="0002275F"/>
    <w:rsid w:val="00033E5F"/>
    <w:rsid w:val="00040C92"/>
    <w:rsid w:val="0005113E"/>
    <w:rsid w:val="000537E7"/>
    <w:rsid w:val="00072D95"/>
    <w:rsid w:val="00091533"/>
    <w:rsid w:val="000A598C"/>
    <w:rsid w:val="000B6E17"/>
    <w:rsid w:val="000C6ACC"/>
    <w:rsid w:val="000C6B97"/>
    <w:rsid w:val="000E0781"/>
    <w:rsid w:val="000F007D"/>
    <w:rsid w:val="000F0CE7"/>
    <w:rsid w:val="000F3674"/>
    <w:rsid w:val="000F699A"/>
    <w:rsid w:val="0013206B"/>
    <w:rsid w:val="00136966"/>
    <w:rsid w:val="00147F0F"/>
    <w:rsid w:val="00150D80"/>
    <w:rsid w:val="0018375E"/>
    <w:rsid w:val="00183F22"/>
    <w:rsid w:val="001865D3"/>
    <w:rsid w:val="00187B4D"/>
    <w:rsid w:val="001E277E"/>
    <w:rsid w:val="001E6240"/>
    <w:rsid w:val="001F3EFF"/>
    <w:rsid w:val="0020552B"/>
    <w:rsid w:val="00210C95"/>
    <w:rsid w:val="00212444"/>
    <w:rsid w:val="00217891"/>
    <w:rsid w:val="00223B62"/>
    <w:rsid w:val="00253FCE"/>
    <w:rsid w:val="00256886"/>
    <w:rsid w:val="0027230B"/>
    <w:rsid w:val="002734C2"/>
    <w:rsid w:val="00281001"/>
    <w:rsid w:val="0028220F"/>
    <w:rsid w:val="00286331"/>
    <w:rsid w:val="00296BA9"/>
    <w:rsid w:val="002B3438"/>
    <w:rsid w:val="002B3E6B"/>
    <w:rsid w:val="002B66C3"/>
    <w:rsid w:val="002C02DE"/>
    <w:rsid w:val="002C2B9D"/>
    <w:rsid w:val="002C463A"/>
    <w:rsid w:val="002D113D"/>
    <w:rsid w:val="002D1AA4"/>
    <w:rsid w:val="002D7E5A"/>
    <w:rsid w:val="002E7337"/>
    <w:rsid w:val="003008DF"/>
    <w:rsid w:val="003075AC"/>
    <w:rsid w:val="00311B41"/>
    <w:rsid w:val="0031249D"/>
    <w:rsid w:val="003218E9"/>
    <w:rsid w:val="00331145"/>
    <w:rsid w:val="00332B98"/>
    <w:rsid w:val="003365D9"/>
    <w:rsid w:val="00346819"/>
    <w:rsid w:val="003519E4"/>
    <w:rsid w:val="003612DB"/>
    <w:rsid w:val="0037458F"/>
    <w:rsid w:val="0037644B"/>
    <w:rsid w:val="00384BEE"/>
    <w:rsid w:val="003855E0"/>
    <w:rsid w:val="003A24A9"/>
    <w:rsid w:val="003B2D75"/>
    <w:rsid w:val="003C64AE"/>
    <w:rsid w:val="003C7213"/>
    <w:rsid w:val="003D4601"/>
    <w:rsid w:val="00403AB7"/>
    <w:rsid w:val="00420845"/>
    <w:rsid w:val="004236D0"/>
    <w:rsid w:val="0043658E"/>
    <w:rsid w:val="00442DB7"/>
    <w:rsid w:val="00445BE5"/>
    <w:rsid w:val="00450985"/>
    <w:rsid w:val="0047087B"/>
    <w:rsid w:val="00471ED3"/>
    <w:rsid w:val="00485A12"/>
    <w:rsid w:val="004B08FB"/>
    <w:rsid w:val="004C404E"/>
    <w:rsid w:val="004C5967"/>
    <w:rsid w:val="004D057B"/>
    <w:rsid w:val="004D3501"/>
    <w:rsid w:val="004F48D2"/>
    <w:rsid w:val="0050404D"/>
    <w:rsid w:val="00511588"/>
    <w:rsid w:val="00522CD5"/>
    <w:rsid w:val="00523DCF"/>
    <w:rsid w:val="00534911"/>
    <w:rsid w:val="00570087"/>
    <w:rsid w:val="00571345"/>
    <w:rsid w:val="00594B11"/>
    <w:rsid w:val="005B3498"/>
    <w:rsid w:val="005D0509"/>
    <w:rsid w:val="005D22D2"/>
    <w:rsid w:val="005D7B89"/>
    <w:rsid w:val="005E26EC"/>
    <w:rsid w:val="00602BC7"/>
    <w:rsid w:val="00612EE5"/>
    <w:rsid w:val="006130F5"/>
    <w:rsid w:val="00615D0E"/>
    <w:rsid w:val="006176B0"/>
    <w:rsid w:val="0065079B"/>
    <w:rsid w:val="00654852"/>
    <w:rsid w:val="00674FC9"/>
    <w:rsid w:val="00676113"/>
    <w:rsid w:val="006912EC"/>
    <w:rsid w:val="00696C80"/>
    <w:rsid w:val="006A1FF7"/>
    <w:rsid w:val="006C6139"/>
    <w:rsid w:val="006D1D67"/>
    <w:rsid w:val="006F1F99"/>
    <w:rsid w:val="006F241A"/>
    <w:rsid w:val="006F5F45"/>
    <w:rsid w:val="00703443"/>
    <w:rsid w:val="00707A42"/>
    <w:rsid w:val="00711660"/>
    <w:rsid w:val="007137BA"/>
    <w:rsid w:val="00721962"/>
    <w:rsid w:val="007251E1"/>
    <w:rsid w:val="007328DD"/>
    <w:rsid w:val="00743E7D"/>
    <w:rsid w:val="00753DCC"/>
    <w:rsid w:val="00760175"/>
    <w:rsid w:val="00767131"/>
    <w:rsid w:val="00775EE8"/>
    <w:rsid w:val="00795302"/>
    <w:rsid w:val="007C4EF4"/>
    <w:rsid w:val="007F07C2"/>
    <w:rsid w:val="007F5CE4"/>
    <w:rsid w:val="00814E7B"/>
    <w:rsid w:val="00817E44"/>
    <w:rsid w:val="008214DF"/>
    <w:rsid w:val="00821CC7"/>
    <w:rsid w:val="0084220D"/>
    <w:rsid w:val="00842C40"/>
    <w:rsid w:val="00856476"/>
    <w:rsid w:val="0085719A"/>
    <w:rsid w:val="00860F10"/>
    <w:rsid w:val="00872D44"/>
    <w:rsid w:val="00872EB1"/>
    <w:rsid w:val="00887523"/>
    <w:rsid w:val="008A4AE8"/>
    <w:rsid w:val="008D4FD0"/>
    <w:rsid w:val="008D7AD1"/>
    <w:rsid w:val="008E324B"/>
    <w:rsid w:val="0091596B"/>
    <w:rsid w:val="00932B96"/>
    <w:rsid w:val="00945F56"/>
    <w:rsid w:val="009520C3"/>
    <w:rsid w:val="009611E4"/>
    <w:rsid w:val="00972021"/>
    <w:rsid w:val="009738EE"/>
    <w:rsid w:val="00997FAB"/>
    <w:rsid w:val="009A07A9"/>
    <w:rsid w:val="009A644A"/>
    <w:rsid w:val="009D2EAE"/>
    <w:rsid w:val="009F037A"/>
    <w:rsid w:val="009F3A0A"/>
    <w:rsid w:val="00A04700"/>
    <w:rsid w:val="00A051DE"/>
    <w:rsid w:val="00A2240D"/>
    <w:rsid w:val="00A22889"/>
    <w:rsid w:val="00A24ACD"/>
    <w:rsid w:val="00A26340"/>
    <w:rsid w:val="00A37C3A"/>
    <w:rsid w:val="00A45804"/>
    <w:rsid w:val="00A47E6C"/>
    <w:rsid w:val="00A63369"/>
    <w:rsid w:val="00A7282E"/>
    <w:rsid w:val="00A76133"/>
    <w:rsid w:val="00A82E24"/>
    <w:rsid w:val="00A86050"/>
    <w:rsid w:val="00A938BD"/>
    <w:rsid w:val="00AA4E36"/>
    <w:rsid w:val="00AA7754"/>
    <w:rsid w:val="00AA782C"/>
    <w:rsid w:val="00AB3AFE"/>
    <w:rsid w:val="00AD36A8"/>
    <w:rsid w:val="00AF5660"/>
    <w:rsid w:val="00B00516"/>
    <w:rsid w:val="00B028AF"/>
    <w:rsid w:val="00B13351"/>
    <w:rsid w:val="00B222A6"/>
    <w:rsid w:val="00B43775"/>
    <w:rsid w:val="00B439BD"/>
    <w:rsid w:val="00B47175"/>
    <w:rsid w:val="00B74C96"/>
    <w:rsid w:val="00BA6CCD"/>
    <w:rsid w:val="00BB6B6F"/>
    <w:rsid w:val="00BD5245"/>
    <w:rsid w:val="00BD70DE"/>
    <w:rsid w:val="00BE3100"/>
    <w:rsid w:val="00BE5A7E"/>
    <w:rsid w:val="00BF6A9F"/>
    <w:rsid w:val="00C25E1F"/>
    <w:rsid w:val="00C4041C"/>
    <w:rsid w:val="00C41C0D"/>
    <w:rsid w:val="00C54D79"/>
    <w:rsid w:val="00C61F4F"/>
    <w:rsid w:val="00C66C51"/>
    <w:rsid w:val="00C90999"/>
    <w:rsid w:val="00C9138B"/>
    <w:rsid w:val="00C93DB1"/>
    <w:rsid w:val="00C969C4"/>
    <w:rsid w:val="00CB0C85"/>
    <w:rsid w:val="00CB0F36"/>
    <w:rsid w:val="00CB2BFC"/>
    <w:rsid w:val="00CB623F"/>
    <w:rsid w:val="00CC4A1F"/>
    <w:rsid w:val="00CC53E0"/>
    <w:rsid w:val="00CC7C5C"/>
    <w:rsid w:val="00CE70FC"/>
    <w:rsid w:val="00D01450"/>
    <w:rsid w:val="00D059FE"/>
    <w:rsid w:val="00D1570B"/>
    <w:rsid w:val="00D228BD"/>
    <w:rsid w:val="00D45219"/>
    <w:rsid w:val="00D53849"/>
    <w:rsid w:val="00D61339"/>
    <w:rsid w:val="00D64083"/>
    <w:rsid w:val="00D719AF"/>
    <w:rsid w:val="00D76F6E"/>
    <w:rsid w:val="00D841B3"/>
    <w:rsid w:val="00D865D6"/>
    <w:rsid w:val="00D961F3"/>
    <w:rsid w:val="00DA3E54"/>
    <w:rsid w:val="00DB6DA5"/>
    <w:rsid w:val="00DC5CF4"/>
    <w:rsid w:val="00DD1814"/>
    <w:rsid w:val="00E10A34"/>
    <w:rsid w:val="00E1602A"/>
    <w:rsid w:val="00E27FB3"/>
    <w:rsid w:val="00E34BC2"/>
    <w:rsid w:val="00E42D2C"/>
    <w:rsid w:val="00E503C4"/>
    <w:rsid w:val="00E52AD2"/>
    <w:rsid w:val="00E731D1"/>
    <w:rsid w:val="00E758B0"/>
    <w:rsid w:val="00E90E0C"/>
    <w:rsid w:val="00E96272"/>
    <w:rsid w:val="00EA16BC"/>
    <w:rsid w:val="00EB73D9"/>
    <w:rsid w:val="00EC4410"/>
    <w:rsid w:val="00EC6D20"/>
    <w:rsid w:val="00EE6271"/>
    <w:rsid w:val="00EF273C"/>
    <w:rsid w:val="00F05F7C"/>
    <w:rsid w:val="00F10FBC"/>
    <w:rsid w:val="00F147FA"/>
    <w:rsid w:val="00F21DA7"/>
    <w:rsid w:val="00F27AD3"/>
    <w:rsid w:val="00F30E8B"/>
    <w:rsid w:val="00F4765E"/>
    <w:rsid w:val="00F605FD"/>
    <w:rsid w:val="00F60EB2"/>
    <w:rsid w:val="00F67C2C"/>
    <w:rsid w:val="00F82E51"/>
    <w:rsid w:val="00FA2F48"/>
    <w:rsid w:val="00FB0483"/>
    <w:rsid w:val="00FC4EB2"/>
    <w:rsid w:val="00FC7693"/>
    <w:rsid w:val="00FD4845"/>
    <w:rsid w:val="00FD50BF"/>
    <w:rsid w:val="00FD5BD6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4377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37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3775"/>
    <w:pPr>
      <w:keepNext/>
      <w:keepLines/>
      <w:suppressAutoHyphen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4377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377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43775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37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43775"/>
    <w:rPr>
      <w:rFonts w:ascii="Times New Roman" w:hAnsi="Times New Roman" w:cs="Times New Roman"/>
      <w:b/>
      <w:bCs/>
      <w:color w:val="000000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B4377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4377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43775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3775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B43775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table" w:styleId="a5">
    <w:name w:val="Table Grid"/>
    <w:basedOn w:val="a1"/>
    <w:uiPriority w:val="99"/>
    <w:rsid w:val="00B437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43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775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43775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B4377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377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437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437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43775"/>
    <w:rPr>
      <w:rFonts w:cs="Times New Roman"/>
      <w:color w:val="808080"/>
    </w:rPr>
  </w:style>
  <w:style w:type="character" w:styleId="ad">
    <w:name w:val="Hyperlink"/>
    <w:basedOn w:val="a0"/>
    <w:uiPriority w:val="99"/>
    <w:rsid w:val="00B4377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437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4377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dcterms:created xsi:type="dcterms:W3CDTF">2014-04-04T05:30:00Z</dcterms:created>
  <dcterms:modified xsi:type="dcterms:W3CDTF">2014-06-01T19:04:00Z</dcterms:modified>
</cp:coreProperties>
</file>