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9" w:rsidRPr="00580339" w:rsidRDefault="00580339" w:rsidP="00580339">
      <w:pPr>
        <w:keepNext/>
        <w:tabs>
          <w:tab w:val="left" w:pos="0"/>
        </w:tabs>
        <w:suppressAutoHyphens/>
        <w:spacing w:before="240" w:after="120" w:line="240" w:lineRule="auto"/>
        <w:jc w:val="center"/>
        <w:outlineLvl w:val="0"/>
        <w:rPr>
          <w:rFonts w:ascii="Times New Roman" w:eastAsia="MS Mincho" w:hAnsi="Times New Roman" w:cs="Tahoma"/>
          <w:b/>
          <w:bCs/>
          <w:sz w:val="32"/>
          <w:szCs w:val="32"/>
          <w:lang w:eastAsia="ar-SA"/>
        </w:rPr>
      </w:pPr>
      <w:r w:rsidRPr="00580339">
        <w:rPr>
          <w:rFonts w:ascii="Times New Roman" w:eastAsia="MS Mincho" w:hAnsi="Times New Roman" w:cs="Tahoma"/>
          <w:b/>
          <w:bCs/>
          <w:sz w:val="32"/>
          <w:szCs w:val="32"/>
          <w:lang w:eastAsia="ar-SA"/>
        </w:rPr>
        <w:t>2.1 Расчет общего искусственного освещения.</w:t>
      </w:r>
    </w:p>
    <w:p w:rsidR="00580339" w:rsidRPr="00580339" w:rsidRDefault="00580339" w:rsidP="00580339">
      <w:pPr>
        <w:keepNext/>
        <w:numPr>
          <w:ilvl w:val="2"/>
          <w:numId w:val="1"/>
        </w:numPr>
        <w:tabs>
          <w:tab w:val="left" w:pos="851"/>
        </w:tabs>
        <w:suppressAutoHyphens/>
        <w:spacing w:before="240" w:after="0" w:line="480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4.2.2 Расчет общего искусственного освещения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Искусственное освещение помещения – это освещение помещения в темное время суток искусственным источником света. Применяется при отсутствии или недостаточном естественном освещении в светлое время суток. Общее искусственное освещение используется для создания равномерного освещения всего помещения организации с помощью светильников.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светового потока (метод коэффициента использования) предназначен для расчета общего равномерного искусственного освещения горизонтальных поверхностей. Проведем расчет, исходя из следующих условий: размеры помещения отдела САПР составляют 18,2</w:t>
      </w:r>
      <w:r w:rsidRPr="00580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580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6,7</w:t>
      </w:r>
      <w:r w:rsidRPr="00580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×</w:t>
      </w:r>
      <w:r w:rsidRPr="00580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3,1 м; источниками искусственного света являются люминесцентные лампы (ЛЛ); тип светильников для ЛЛ – ОД (открытые светильники с диффузными отражателями); коэффициент запаса равен 1,4.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Расчетная 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высота подвеса светильников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H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Р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, м, определяется по формуле: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position w:val="-3"/>
          <w:sz w:val="24"/>
          <w:szCs w:val="28"/>
          <w:lang w:val="en-US" w:eastAsia="ar-SA"/>
        </w:rPr>
        <w:object w:dxaOrig="21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05.65pt;height:15.9pt" o:ole="" filled="t">
            <v:fill color2="black"/>
            <v:imagedata r:id="rId6" o:title=""/>
          </v:shape>
          <o:OLEObject Type="Embed" ProgID="Equation.3" ShapeID="_x0000_i1067" DrawAspect="Content" ObjectID="_1459886842" r:id="rId7"/>
        </w:objec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(4.7)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высота помещения,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м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proofErr w:type="gramEnd"/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С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расстояние от светильника до потолка, м (при высоте </w:t>
      </w:r>
    </w:p>
    <w:p w:rsidR="00580339" w:rsidRPr="00580339" w:rsidRDefault="00580339" w:rsidP="00580339">
      <w:pPr>
        <w:suppressAutoHyphens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помещения менее пяти метров принимается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равной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0 м);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H</w:t>
      </w:r>
      <w:proofErr w:type="gramEnd"/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П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высота рабочей поверхности над уровнем пола, м </w:t>
      </w:r>
    </w:p>
    <w:p w:rsidR="00580339" w:rsidRPr="00580339" w:rsidRDefault="00580339" w:rsidP="00580339">
      <w:pPr>
        <w:suppressAutoHyphens/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(принимается равной 0,73</w:t>
      </w: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м).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670" w:dyaOrig="315">
          <v:shape id="_x0000_i1068" type="#_x0000_t75" style="width:133.7pt;height:15.9pt" o:ole="" filled="t">
            <v:fill color2="black"/>
            <v:imagedata r:id="rId8" o:title=""/>
          </v:shape>
          <o:OLEObject Type="Embed" ProgID="Equation.3" ShapeID="_x0000_i1068" DrawAspect="Content" ObjectID="_1459886843" r:id="rId9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расстояние между светильниками: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1335" w:dyaOrig="315">
          <v:shape id="_x0000_i1069" type="#_x0000_t75" style="width:66.85pt;height:15.9pt" o:ole="" filled="t">
            <v:fill color2="black"/>
            <v:imagedata r:id="rId10" o:title=""/>
          </v:shape>
          <o:OLEObject Type="Embed" ProgID="Equation.3" ShapeID="_x0000_i1069" DrawAspect="Content" ObjectID="_1459886844" r:id="rId11"/>
        </w:objec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(4.8)</w:t>
      </w:r>
    </w:p>
    <w:p w:rsidR="00580339" w:rsidRPr="00580339" w:rsidRDefault="00580339" w:rsidP="005803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 таблице </w:t>
      </w: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X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=1.4,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490" w:dyaOrig="315">
          <v:shape id="_x0000_i1070" type="#_x0000_t75" style="width:124.35pt;height:15.9pt" o:ole="" filled="t">
            <v:fill color2="black"/>
            <v:imagedata r:id="rId12" o:title=""/>
          </v:shape>
          <o:OLEObject Type="Embed" ProgID="Equation.3" ShapeID="_x0000_i1070" DrawAspect="Content" ObjectID="_1459886845" r:id="rId13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число светильников: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position w:val="-23"/>
          <w:sz w:val="24"/>
          <w:szCs w:val="28"/>
          <w:lang w:eastAsia="ar-SA"/>
        </w:rPr>
        <w:object w:dxaOrig="1470" w:dyaOrig="705">
          <v:shape id="_x0000_i1071" type="#_x0000_t75" style="width:73.4pt;height:35.05pt" o:ole="" filled="t">
            <v:fill color2="black"/>
            <v:imagedata r:id="rId14" o:title=""/>
          </v:shape>
          <o:OLEObject Type="Embed" ProgID="Equation.3" ShapeID="_x0000_i1071" DrawAspect="Content" ObjectID="_1459886846" r:id="rId15"/>
        </w:objec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(4.9)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S</w:t>
      </w:r>
      <w:proofErr w:type="spellStart"/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пом</w:t>
      </w:r>
      <w:proofErr w:type="spell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площадь помещения, м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расстояние между светильниками, м;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8"/>
          <w:sz w:val="24"/>
          <w:szCs w:val="28"/>
          <w:lang w:eastAsia="ar-SA"/>
        </w:rPr>
        <w:object w:dxaOrig="2430" w:dyaOrig="600">
          <v:shape id="_x0000_i1072" type="#_x0000_t75" style="width:121.55pt;height:29.9pt" o:ole="" filled="t">
            <v:fill color2="black"/>
            <v:imagedata r:id="rId16" o:title=""/>
          </v:shape>
          <o:OLEObject Type="Embed" ProgID="Equation.3" ShapeID="_x0000_i1072" DrawAspect="Content" ObjectID="_1459886847" r:id="rId17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Определим показатель помещения </w:t>
      </w:r>
      <w:proofErr w:type="spellStart"/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i</w:t>
      </w:r>
      <w:proofErr w:type="spell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согласно формуле: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lastRenderedPageBreak/>
        <w:tab/>
      </w:r>
      <w:r w:rsidRPr="00580339">
        <w:rPr>
          <w:rFonts w:ascii="Times New Roman" w:eastAsia="Times New Roman" w:hAnsi="Times New Roman" w:cs="Times New Roman"/>
          <w:i/>
          <w:position w:val="-18"/>
          <w:sz w:val="24"/>
          <w:szCs w:val="28"/>
          <w:lang w:val="en-US" w:eastAsia="ar-SA"/>
        </w:rPr>
        <w:object w:dxaOrig="2025" w:dyaOrig="615">
          <v:shape id="_x0000_i1073" type="#_x0000_t75" style="width:101.45pt;height:30.85pt" o:ole="" filled="t">
            <v:fill color2="black"/>
            <v:imagedata r:id="rId18" o:title=""/>
          </v:shape>
          <o:OLEObject Type="Embed" ProgID="Equation.3" ShapeID="_x0000_i1073" DrawAspect="Content" ObjectID="_1459886848" r:id="rId19"/>
        </w:objec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(4.10)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где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А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длина помещения, м;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3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В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ширина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помещения, м;</w:t>
      </w:r>
    </w:p>
    <w:p w:rsidR="00580339" w:rsidRPr="00580339" w:rsidRDefault="00580339" w:rsidP="00580339">
      <w:pPr>
        <w:suppressAutoHyphens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8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Р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расчетная высота подвеса светильников, м.</w:t>
      </w:r>
      <w:proofErr w:type="gramEnd"/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6"/>
          <w:sz w:val="24"/>
          <w:szCs w:val="28"/>
          <w:lang w:val="en-US" w:eastAsia="ar-SA"/>
        </w:rPr>
        <w:object w:dxaOrig="3135" w:dyaOrig="570">
          <v:shape id="_x0000_i1074" type="#_x0000_t75" style="width:156.6pt;height:28.5pt" o:ole="" filled="t">
            <v:fill color2="black"/>
            <v:imagedata r:id="rId20" o:title=""/>
          </v:shape>
          <o:OLEObject Type="Embed" ProgID="Equation.3" ShapeID="_x0000_i1074" DrawAspect="Content" ObjectID="_1459886849" r:id="rId21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основе полученного показателя i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, типа светильника,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коэффициентов отражения потолка (50 %), стен (30</w:t>
      </w: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%) по таблице «Коэффициенты использования светового потока. Светильники с люминесцентными лампами» определим коэффициент использования светового потока η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, получим, что 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η = 57</w:t>
      </w: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 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% [1].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Учитывая характер выполняемых работ, найдем табличное значение нормативной освещенности Е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, лм, данного помещения. В данном случае, для зрительных работ малой точности 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= 300 лм.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Определим световой поток светильника Ф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, лм, следующим образом: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position w:val="-21"/>
          <w:sz w:val="24"/>
          <w:szCs w:val="28"/>
          <w:lang w:eastAsia="ar-SA"/>
        </w:rPr>
        <w:object w:dxaOrig="3525" w:dyaOrig="675">
          <v:shape id="_x0000_i1075" type="#_x0000_t75" style="width:176.25pt;height:33.65pt" o:ole="" filled="t">
            <v:fill color2="black"/>
            <v:imagedata r:id="rId22" o:title=""/>
          </v:shape>
          <o:OLEObject Type="Embed" ProgID="Equation.3" ShapeID="_x0000_i1075" DrawAspect="Content" ObjectID="_1459886850" r:id="rId23"/>
        </w:objec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(4.11)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где Е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Н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нормируемая освещенность, </w:t>
      </w:r>
      <w:proofErr w:type="spell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лк</w:t>
      </w:r>
      <w:proofErr w:type="spell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ПОМ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– площадь помещения, м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vertAlign w:val="superscript"/>
          <w:lang w:eastAsia="ar-SA"/>
        </w:rPr>
        <w:t>2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k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ЗАП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коэффициент запаса, учитывающий снижение </w:t>
      </w:r>
    </w:p>
    <w:p w:rsidR="00580339" w:rsidRPr="00580339" w:rsidRDefault="00580339" w:rsidP="00580339">
      <w:pPr>
        <w:suppressAutoHyphens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освещенности в процессе эксплуатации вследствие загрязнения и старения источников света (ламп и светильников), а также снижения отражающих свойств поверхностей помещения (по условию задачи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равен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1,4);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z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коэффициент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характеризующий неравномерность освещения </w:t>
      </w:r>
    </w:p>
    <w:p w:rsidR="00580339" w:rsidRPr="00580339" w:rsidRDefault="00580339" w:rsidP="00580339">
      <w:pPr>
        <w:suppressAutoHyphens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(для ЛЛ принимает значение 1,1);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СВ.ОБЩ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общее количество светильников, шт. </w:t>
      </w:r>
      <w:proofErr w:type="gramStart"/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(по условию </w:t>
      </w:r>
      <w:proofErr w:type="gramEnd"/>
    </w:p>
    <w:p w:rsidR="00580339" w:rsidRPr="00580339" w:rsidRDefault="00580339" w:rsidP="00580339">
      <w:pPr>
        <w:suppressAutoHyphens/>
        <w:spacing w:after="0" w:line="360" w:lineRule="auto"/>
        <w:ind w:left="851" w:firstLine="49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η</w:t>
      </w:r>
      <w:r w:rsidRPr="00580339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– коэффициент использования светового потока.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Подставим соответствующие значения величин в формулу (4.11) и выполним расчет светового потока светильника: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6"/>
          <w:sz w:val="24"/>
          <w:szCs w:val="28"/>
          <w:lang w:eastAsia="ar-SA"/>
        </w:rPr>
        <w:object w:dxaOrig="5175" w:dyaOrig="570">
          <v:shape id="_x0000_i1076" type="#_x0000_t75" style="width:258.55pt;height:28.5pt" o:ole="" filled="t">
            <v:fill color2="black"/>
            <v:imagedata r:id="rId24" o:title=""/>
          </v:shape>
          <o:OLEObject Type="Embed" ProgID="Equation.3" ShapeID="_x0000_i1076" DrawAspect="Content" ObjectID="_1459886851" r:id="rId25"/>
        </w:objec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sz w:val="24"/>
          <w:szCs w:val="28"/>
          <w:vertAlign w:val="subscript"/>
          <w:lang w:eastAsia="ar-SA"/>
        </w:rPr>
        <w:t>СВ</w:t>
      </w:r>
    </w:p>
    <w:p w:rsidR="00580339" w:rsidRPr="00580339" w:rsidRDefault="00580339" w:rsidP="0058033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помощью таблицы «Технические данные люминесцентных ламп» определим световой поток Ф</w:t>
      </w:r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лм, и мощность </w:t>
      </w:r>
      <w:r w:rsidRPr="005803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 Вт, одной люминесцентной лампы типа ЛД 40 [1].</w:t>
      </w:r>
    </w:p>
    <w:p w:rsidR="00580339" w:rsidRPr="00580339" w:rsidRDefault="00580339" w:rsidP="0058033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Таким образом,</w:t>
      </w:r>
    </w:p>
    <w:p w:rsidR="00580339" w:rsidRPr="00580339" w:rsidRDefault="00580339" w:rsidP="0058033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2340 лм.</w:t>
      </w:r>
    </w:p>
    <w:p w:rsidR="00580339" w:rsidRPr="00580339" w:rsidRDefault="00580339" w:rsidP="0058033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1Л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40 Вт.</w:t>
      </w:r>
    </w:p>
    <w:p w:rsidR="00580339" w:rsidRPr="00580339" w:rsidRDefault="00580339" w:rsidP="00580339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Определим количество ламп в светильнике </w:t>
      </w:r>
      <w:r w:rsidRPr="0058033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Л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.С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В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 шт., по соотношению:</w:t>
      </w:r>
    </w:p>
    <w:p w:rsidR="00580339" w:rsidRPr="00580339" w:rsidRDefault="00580339" w:rsidP="00580339">
      <w:pPr>
        <w:widowControl w:val="0"/>
        <w:tabs>
          <w:tab w:val="center" w:pos="4680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position w:val="-19"/>
          <w:sz w:val="28"/>
          <w:szCs w:val="28"/>
          <w:lang w:eastAsia="ar-SA"/>
        </w:rPr>
        <w:object w:dxaOrig="1590" w:dyaOrig="675">
          <v:shape id="_x0000_i1077" type="#_x0000_t75" style="width:79.5pt;height:33.65pt" o:ole="" filled="t">
            <v:fill color2="black"/>
            <v:imagedata r:id="rId26" o:title=""/>
          </v:shape>
          <o:OLEObject Type="Embed" ProgID="Equation.3" ShapeID="_x0000_i1077" DrawAspect="Content" ObjectID="_1459886852" r:id="rId27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(4.12)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СВ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световой поток светильника, лм;</w:t>
      </w:r>
    </w:p>
    <w:p w:rsidR="00580339" w:rsidRPr="00580339" w:rsidRDefault="00580339" w:rsidP="00580339">
      <w:pPr>
        <w:suppressAutoHyphens/>
        <w:spacing w:after="0" w:line="360" w:lineRule="auto"/>
        <w:ind w:left="851" w:firstLine="46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4"/>
          <w:szCs w:val="28"/>
          <w:vertAlign w:val="subscript"/>
          <w:lang w:eastAsia="ar-SA"/>
        </w:rPr>
        <w:t>1Л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световой поток одной лампы светильника, лм.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6"/>
          <w:sz w:val="24"/>
          <w:szCs w:val="28"/>
          <w:lang w:eastAsia="ar-SA"/>
        </w:rPr>
        <w:object w:dxaOrig="2715" w:dyaOrig="570">
          <v:shape id="_x0000_i1078" type="#_x0000_t75" style="width:135.6pt;height:28.5pt" o:ole="" filled="t">
            <v:fill color2="black"/>
            <v:imagedata r:id="rId28" o:title=""/>
          </v:shape>
          <o:OLEObject Type="Embed" ProgID="Equation.3" ShapeID="_x0000_i1078" DrawAspect="Content" ObjectID="_1459886853" r:id="rId29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Опередил общее число установленных ламп:</w:t>
      </w:r>
    </w:p>
    <w:p w:rsidR="00580339" w:rsidRPr="00580339" w:rsidRDefault="00580339" w:rsidP="00580339">
      <w:pPr>
        <w:tabs>
          <w:tab w:val="center" w:pos="4680"/>
          <w:tab w:val="right" w:pos="935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820" w:dyaOrig="315">
          <v:shape id="_x0000_i1079" type="#_x0000_t75" style="width:141.2pt;height:15.9pt" o:ole="" filled="t">
            <v:fill color2="black"/>
            <v:imagedata r:id="rId30" o:title=""/>
          </v:shape>
          <o:OLEObject Type="Embed" ProgID="Equation.3" ShapeID="_x0000_i1079" DrawAspect="Content" ObjectID="_1459886854" r:id="rId31"/>
        </w:objec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(4.</w:t>
      </w:r>
      <w:r w:rsidRPr="00580339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13</w:t>
      </w: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3"/>
          <w:sz w:val="24"/>
          <w:szCs w:val="28"/>
          <w:lang w:eastAsia="ar-SA"/>
        </w:rPr>
        <w:object w:dxaOrig="2655" w:dyaOrig="315">
          <v:shape id="_x0000_i1080" type="#_x0000_t75" style="width:132.8pt;height:15.9pt" o:ole="" filled="t">
            <v:fill color2="black"/>
            <v:imagedata r:id="rId32" o:title=""/>
          </v:shape>
          <o:OLEObject Type="Embed" ProgID="Equation.3" ShapeID="_x0000_i1080" DrawAspect="Content" ObjectID="_1459886855" r:id="rId33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4"/>
          <w:szCs w:val="28"/>
          <w:lang w:eastAsia="ar-SA"/>
        </w:rPr>
        <w:t>Согласно разделу анализа опасных и вредных факторов в отделе САПР, люминесцентные светильники в отделе расположены в два ряда по девять светильников в каждом ряду. В соответствии с расчетами, необходимо добавить 4-и светильника, 8 ламп ЛД-40.</w: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5ACA0B5" wp14:editId="0A9E2715">
            <wp:extent cx="5743575" cy="2590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9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39" w:rsidRPr="00580339" w:rsidRDefault="00580339" w:rsidP="005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Рисунок 4.1 –  План размещения светильников</w:t>
      </w:r>
    </w:p>
    <w:p w:rsidR="00580339" w:rsidRPr="00580339" w:rsidRDefault="00580339" w:rsidP="005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339" w:rsidRPr="00580339" w:rsidRDefault="00580339" w:rsidP="005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339" w:rsidRPr="00580339" w:rsidRDefault="00580339" w:rsidP="00580339">
      <w:pPr>
        <w:suppressAutoHyphens/>
        <w:spacing w:after="0" w:line="360" w:lineRule="auto"/>
        <w:ind w:firstLine="8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339" w:rsidRPr="00580339" w:rsidRDefault="00580339" w:rsidP="00580339">
      <w:pPr>
        <w:keepNext/>
        <w:widowControl w:val="0"/>
        <w:numPr>
          <w:ilvl w:val="2"/>
          <w:numId w:val="1"/>
        </w:numPr>
        <w:tabs>
          <w:tab w:val="left" w:pos="851"/>
        </w:tabs>
        <w:suppressAutoHyphens/>
        <w:autoSpaceDE w:val="0"/>
        <w:spacing w:after="100" w:line="360" w:lineRule="auto"/>
        <w:ind w:left="851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4.2.1  Расчёт общего искусственного освещения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расчета общего равномерного освещения при горизонтальной рабочей поверхности основным является метод свето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softHyphen/>
        <w:t>вого потока, учитывающий световой поток, отраженный от потолка и стен.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Для расчёта освещения определяем расстояние между светильниками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Так как высота потолков меньше 4 м, поэтому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=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(4.1) 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высота помещения,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м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;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= 3,15 м (данные взяты из таблицы 4.1).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=3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,15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м.</w: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Определяем количество светильников в одном ряду </w:t>
      </w:r>
      <w:r w:rsidRPr="00580339">
        <w:rPr>
          <w:rFonts w:ascii="Times New Roman" w:eastAsia="Times New Roman" w:hAnsi="Times New Roman" w:cs="Times New Roman"/>
          <w:position w:val="-3"/>
          <w:sz w:val="28"/>
          <w:szCs w:val="24"/>
          <w:lang w:eastAsia="ar-SA"/>
        </w:rPr>
        <w:object w:dxaOrig="555" w:dyaOrig="315">
          <v:shape id="_x0000_i1081" type="#_x0000_t75" style="width:27.6pt;height:15.9pt" o:ole="" filled="t">
            <v:fill color2="black"/>
            <v:imagedata r:id="rId35" o:title=""/>
          </v:shape>
          <o:OLEObject Type="Embed" ProgID="Equation.3" ShapeID="_x0000_i1081" DrawAspect="Content" ObjectID="_1459886856" r:id="rId36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 шт.,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по формуле (4.2):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23"/>
          <w:sz w:val="28"/>
          <w:szCs w:val="24"/>
          <w:lang w:eastAsia="ar-SA"/>
        </w:rPr>
        <w:object w:dxaOrig="1080" w:dyaOrig="705">
          <v:shape id="_x0000_i1082" type="#_x0000_t75" style="width:54.25pt;height:35.05pt" o:ole="" filled="t">
            <v:fill color2="black"/>
            <v:imagedata r:id="rId37" o:title=""/>
          </v:shape>
          <o:OLEObject Type="Embed" ProgID="Equation.3" ShapeID="_x0000_i1082" DrawAspect="Content" ObjectID="_1459886857" r:id="rId38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(шт.)                                      (4.2),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proofErr w:type="spellStart"/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p</w:t>
      </w:r>
      <w:proofErr w:type="spell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площадь помещения,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м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;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p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=12,5м.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6"/>
          <w:sz w:val="28"/>
          <w:szCs w:val="24"/>
          <w:lang w:eastAsia="ar-SA"/>
        </w:rPr>
        <w:object w:dxaOrig="1665" w:dyaOrig="600">
          <v:shape id="_x0000_i1083" type="#_x0000_t75" style="width:83.2pt;height:29.9pt" o:ole="" filled="t">
            <v:fill color2="black"/>
            <v:imagedata r:id="rId39" o:title=""/>
          </v:shape>
          <o:OLEObject Type="Embed" ProgID="Equation.3" ShapeID="_x0000_i1083" DrawAspect="Content" ObjectID="_1459886858" r:id="rId40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Определяем количество рядов светильников в помещении </w:t>
      </w:r>
      <w:r w:rsidRPr="00580339">
        <w:rPr>
          <w:rFonts w:ascii="Times New Roman" w:eastAsia="Times New Roman" w:hAnsi="Times New Roman" w:cs="Times New Roman"/>
          <w:position w:val="-1"/>
          <w:sz w:val="28"/>
          <w:szCs w:val="24"/>
          <w:lang w:eastAsia="ar-SA"/>
        </w:rPr>
        <w:object w:dxaOrig="330" w:dyaOrig="270">
          <v:shape id="_x0000_i1084" type="#_x0000_t75" style="width:16.35pt;height:13.55pt" o:ole="" filled="t">
            <v:fill color2="black"/>
            <v:imagedata r:id="rId41" o:title=""/>
          </v:shape>
          <o:OLEObject Type="Embed" ProgID="Equation.3" ShapeID="_x0000_i1084" DrawAspect="Content" ObjectID="_1459886859" r:id="rId42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 шт.,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по формуле (4.3):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8"/>
          <w:sz w:val="28"/>
          <w:szCs w:val="24"/>
          <w:lang w:eastAsia="ar-SA"/>
        </w:rPr>
        <w:object w:dxaOrig="840" w:dyaOrig="615">
          <v:shape id="_x0000_i1085" type="#_x0000_t75" style="width:42.1pt;height:30.85pt" o:ole="" filled="t">
            <v:fill color2="black"/>
            <v:imagedata r:id="rId43" o:title=""/>
          </v:shape>
          <o:OLEObject Type="Embed" ProgID="Equation.3" ShapeID="_x0000_i1085" DrawAspect="Content" ObjectID="_1459886860" r:id="rId44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(шт.)                                         (4.3),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B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ширина помещения, м.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B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= 2,05 м.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4"/>
          <w:sz w:val="28"/>
          <w:szCs w:val="24"/>
          <w:lang w:eastAsia="ar-SA"/>
        </w:rPr>
        <w:object w:dxaOrig="1350" w:dyaOrig="570">
          <v:shape id="_x0000_i1086" type="#_x0000_t75" style="width:67.3pt;height:28.5pt" o:ole="" filled="t">
            <v:fill color2="black"/>
            <v:imagedata r:id="rId45" o:title=""/>
          </v:shape>
          <o:OLEObject Type="Embed" ProgID="Equation.3" ShapeID="_x0000_i1086" DrawAspect="Content" ObjectID="_1459886861" r:id="rId46"/>
        </w:objec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Общее количество светильников равно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св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.о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бщ</w:t>
      </w:r>
      <w:proofErr w:type="spell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=1.</w: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Определяем показатель помещения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формуле (4.4):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8"/>
          <w:sz w:val="28"/>
          <w:szCs w:val="24"/>
          <w:lang w:eastAsia="ar-SA"/>
        </w:rPr>
        <w:object w:dxaOrig="1650" w:dyaOrig="615">
          <v:shape id="_x0000_i1087" type="#_x0000_t75" style="width:82.3pt;height:30.85pt" o:ole="" filled="t">
            <v:fill color2="black"/>
            <v:imagedata r:id="rId47" o:title=""/>
          </v:shape>
          <o:OLEObject Type="Embed" ProgID="Equation.3" ShapeID="_x0000_i1087" DrawAspect="Content" ObjectID="_1459886862" r:id="rId48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                                     (4.4),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где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val="en-US" w:eastAsia="ar-SA"/>
        </w:rPr>
        <w:t>p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=3,15 м.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4"/>
          <w:sz w:val="28"/>
          <w:szCs w:val="24"/>
          <w:lang w:eastAsia="ar-SA"/>
        </w:rPr>
        <w:object w:dxaOrig="2685" w:dyaOrig="570">
          <v:shape id="_x0000_i1088" type="#_x0000_t75" style="width:134.2pt;height:28.5pt" o:ole="" filled="t">
            <v:fill color2="black"/>
            <v:imagedata r:id="rId49" o:title=""/>
          </v:shape>
          <o:OLEObject Type="Embed" ProgID="Equation.3" ShapeID="_x0000_i1088" DrawAspect="Content" ObjectID="_1459886863" r:id="rId50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Исходя из полученного показателя помещения коэффициент использования светового потока ламп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i/>
          <w:position w:val="-1"/>
          <w:sz w:val="28"/>
          <w:szCs w:val="24"/>
          <w:lang w:eastAsia="ar-SA"/>
        </w:rPr>
        <w:object w:dxaOrig="270" w:dyaOrig="270">
          <v:shape id="_x0000_i1089" type="#_x0000_t75" style="width:13.55pt;height:13.55pt" o:ole="" filled="t">
            <v:fill color2="black"/>
            <v:imagedata r:id="rId51" o:title=""/>
          </v:shape>
          <o:OLEObject Type="Embed" ProgID="Equation.3" ShapeID="_x0000_i1089" DrawAspect="Content" ObjectID="_1459886864" r:id="rId52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=25.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Световой поток лампы Ф, лм, при лампах накаливания или све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softHyphen/>
        <w:t>товой поток группы ламп светильника при люминесцентных лам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softHyphen/>
        <w:t>пах рассчитывается по формуле (4.5)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8"/>
          <w:sz w:val="28"/>
          <w:szCs w:val="24"/>
          <w:lang w:eastAsia="ar-SA"/>
        </w:rPr>
        <w:object w:dxaOrig="1680" w:dyaOrig="615">
          <v:shape id="_x0000_i1090" type="#_x0000_t75" style="width:84.15pt;height:30.85pt" o:ole="" filled="t">
            <v:fill color2="black"/>
            <v:imagedata r:id="rId53" o:title=""/>
          </v:shape>
          <o:OLEObject Type="Embed" ProgID="Equation.3" ShapeID="_x0000_i1090" DrawAspect="Content" ObjectID="_1459886865" r:id="rId54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                                          (4.5)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где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-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нормированная минимальная освещенность, данный параметр находится в интервале от 300 до 500 </w:t>
      </w:r>
      <w:proofErr w:type="spellStart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лк</w:t>
      </w:r>
      <w:proofErr w:type="spell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. Так как помимо работы на компьютере оператору приходится работать с книгами и читать мелкий текст, то данное значение следует принять равным 300 </w:t>
      </w:r>
      <w:proofErr w:type="spellStart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лк</w:t>
      </w:r>
      <w:proofErr w:type="spell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.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= 300 </w:t>
      </w:r>
      <w:proofErr w:type="spellStart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лк</w:t>
      </w:r>
      <w:proofErr w:type="spell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.  </w:t>
      </w:r>
    </w:p>
    <w:p w:rsidR="00580339" w:rsidRPr="00580339" w:rsidRDefault="00580339" w:rsidP="00580339">
      <w:pPr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-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proofErr w:type="gramStart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площадь</w:t>
      </w:r>
      <w:proofErr w:type="gram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помещения, м</w:t>
      </w:r>
      <w:r w:rsidRPr="00580339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ar-SA"/>
        </w:rPr>
        <w:t>2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; S = 12,5 м</w:t>
      </w:r>
      <w:r w:rsidRPr="00580339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ar-SA"/>
        </w:rPr>
        <w:t>2</w:t>
      </w:r>
    </w:p>
    <w:p w:rsidR="00580339" w:rsidRPr="00580339" w:rsidRDefault="00580339" w:rsidP="00580339">
      <w:pPr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z - коэффициент минимальной освещенности, равный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Еср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/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Епап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.  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Для ламп накаливания он принимается </w:t>
      </w:r>
      <w:proofErr w:type="gramStart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равным</w:t>
      </w:r>
      <w:proofErr w:type="gram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1,15; для люминесцентных - 1,1; В помещении для освещения используются только люминесцентные лампы, поэтому, z = 1,1.</w:t>
      </w:r>
    </w:p>
    <w:p w:rsidR="00580339" w:rsidRPr="00580339" w:rsidRDefault="00580339" w:rsidP="00580339">
      <w:pPr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К-</w:t>
      </w:r>
      <w:proofErr w:type="gram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коэффициент запаса (для механических цехов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К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= 1,4 ... 1,5; для литейных - 1,7; для заготовительных - 1,7; для гальвани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softHyphen/>
        <w:t>ческих 1,6 ... 1,7; для малярных и сварочных работ - 1,8; для опе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softHyphen/>
        <w:t>раторских пунктов - 1,5) ;</w:t>
      </w:r>
    </w:p>
    <w:p w:rsidR="00580339" w:rsidRPr="00580339" w:rsidRDefault="00580339" w:rsidP="00580339">
      <w:pPr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К=1,5; так как рабочее место предназначено для работы оператора.  </w:t>
      </w:r>
    </w:p>
    <w:p w:rsidR="00580339" w:rsidRPr="00580339" w:rsidRDefault="00580339" w:rsidP="00580339">
      <w:pPr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N -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число светильников в помещении; N=1</w:t>
      </w:r>
    </w:p>
    <w:p w:rsidR="00580339" w:rsidRPr="00580339" w:rsidRDefault="00580339" w:rsidP="00580339">
      <w:pPr>
        <w:tabs>
          <w:tab w:val="left" w:pos="720"/>
        </w:tabs>
        <w:suppressAutoHyphens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"/>
          <w:sz w:val="28"/>
          <w:szCs w:val="24"/>
          <w:lang w:eastAsia="ar-SA"/>
        </w:rPr>
        <w:object w:dxaOrig="270" w:dyaOrig="270">
          <v:shape id="_x0000_i1091" type="#_x0000_t75" style="width:13.55pt;height:13.55pt" o:ole="" filled="t">
            <v:fill color2="black"/>
            <v:imagedata r:id="rId51" o:title=""/>
          </v:shape>
          <o:OLEObject Type="Embed" ProgID="Equation.3" ShapeID="_x0000_i1091" DrawAspect="Content" ObjectID="_1459886866" r:id="rId55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-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коэффициент использования светового потока ламп, лежит в диапазоне от 11 до 73. </w:t>
      </w:r>
      <w:r w:rsidRPr="00580339">
        <w:rPr>
          <w:rFonts w:ascii="Times New Roman" w:eastAsia="Times New Roman" w:hAnsi="Times New Roman" w:cs="Times New Roman"/>
          <w:i/>
          <w:position w:val="-1"/>
          <w:sz w:val="28"/>
          <w:szCs w:val="24"/>
          <w:lang w:eastAsia="ar-SA"/>
        </w:rPr>
        <w:object w:dxaOrig="270" w:dyaOrig="270">
          <v:shape id="_x0000_i1092" type="#_x0000_t75" style="width:13.55pt;height:13.55pt" o:ole="" filled="t">
            <v:fill color2="black"/>
            <v:imagedata r:id="rId51" o:title=""/>
          </v:shape>
          <o:OLEObject Type="Embed" ProgID="Equation.3" ShapeID="_x0000_i1092" DrawAspect="Content" ObjectID="_1459886867" r:id="rId56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=25.</w:t>
      </w:r>
    </w:p>
    <w:p w:rsidR="00580339" w:rsidRPr="00580339" w:rsidRDefault="00580339" w:rsidP="00580339">
      <w:pPr>
        <w:tabs>
          <w:tab w:val="left" w:pos="720"/>
        </w:tabs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6"/>
          <w:sz w:val="28"/>
          <w:szCs w:val="24"/>
          <w:lang w:eastAsia="ar-SA"/>
        </w:rPr>
        <w:object w:dxaOrig="3465" w:dyaOrig="570">
          <v:shape id="_x0000_i1093" type="#_x0000_t75" style="width:173.45pt;height:28.5pt" o:ole="" filled="t">
            <v:fill color2="black"/>
            <v:imagedata r:id="rId57" o:title=""/>
          </v:shape>
          <o:OLEObject Type="Embed" ProgID="Equation.3" ShapeID="_x0000_i1093" DrawAspect="Content" ObjectID="_1459886868" r:id="rId58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(лм)</w:t>
      </w:r>
    </w:p>
    <w:p w:rsidR="00580339" w:rsidRPr="00580339" w:rsidRDefault="00580339" w:rsidP="00580339">
      <w:pPr>
        <w:tabs>
          <w:tab w:val="left" w:pos="72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Подсчитав Ф, лм, по таблице 4.2 «Световые и электрические параметры ламп накаливания и люминесцентных ламп», можно подобрать стандартную ближайшую лампу и определить мощность 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lastRenderedPageBreak/>
        <w:t>всей осветительной системы, или же проверить, обеспечивает ли осветительная уста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softHyphen/>
        <w:t xml:space="preserve">новка нормированную величину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.</w:t>
      </w:r>
    </w:p>
    <w:p w:rsidR="00580339" w:rsidRPr="00580339" w:rsidRDefault="00580339" w:rsidP="00580339">
      <w:pPr>
        <w:suppressAutoHyphens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80339" w:rsidRPr="00580339" w:rsidRDefault="00580339" w:rsidP="0058033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Таблица 4.2 - Световые и электрические параметры ламп накаливания и люминесцентных ламп</w:t>
      </w:r>
    </w:p>
    <w:p w:rsidR="00580339" w:rsidRPr="00580339" w:rsidRDefault="00580339" w:rsidP="00580339">
      <w:pPr>
        <w:suppressAutoHyphens/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световой поток в люменах, </w:t>
      </w:r>
    </w:p>
    <w:p w:rsidR="00580339" w:rsidRPr="00580339" w:rsidRDefault="00580339" w:rsidP="00580339">
      <w:pPr>
        <w:suppressAutoHyphens/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световая отдача в люменах на ваты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0"/>
        <w:gridCol w:w="1260"/>
        <w:gridCol w:w="1260"/>
        <w:gridCol w:w="1440"/>
        <w:gridCol w:w="1980"/>
        <w:gridCol w:w="1440"/>
        <w:gridCol w:w="15"/>
      </w:tblGrid>
      <w:tr w:rsidR="00580339" w:rsidRPr="00580339" w:rsidTr="00580339">
        <w:trPr>
          <w:trHeight w:val="24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keepNext/>
              <w:numPr>
                <w:ilvl w:val="3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ЛАМПЫ НАКАЛИВАНИЯ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keepNext/>
              <w:numPr>
                <w:ilvl w:val="3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ЛЮМИНЕСЦЕНТНЫЕ ЛАМПЫ</w:t>
            </w:r>
          </w:p>
        </w:tc>
      </w:tr>
      <w:tr w:rsidR="00580339" w:rsidRPr="00580339" w:rsidTr="00580339">
        <w:trPr>
          <w:cantSplit/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Тип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Световой</w:t>
            </w:r>
          </w:p>
          <w:p w:rsidR="00580339" w:rsidRPr="00580339" w:rsidRDefault="00580339" w:rsidP="00580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Световая</w:t>
            </w:r>
          </w:p>
          <w:p w:rsidR="00580339" w:rsidRPr="00580339" w:rsidRDefault="00580339" w:rsidP="00580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отдача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Тип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Свето</w:t>
            </w: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softHyphen/>
              <w:t>вой</w:t>
            </w:r>
          </w:p>
          <w:p w:rsidR="00580339" w:rsidRPr="00580339" w:rsidRDefault="00580339" w:rsidP="00580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поток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Световая</w:t>
            </w:r>
          </w:p>
          <w:p w:rsidR="00580339" w:rsidRPr="00580339" w:rsidRDefault="00580339" w:rsidP="00580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отдача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В-125-135-15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ЛДЦ20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41,0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В-215-225-15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46,0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</w:t>
            </w:r>
            <w:proofErr w:type="gramEnd"/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125-135-40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ЛБ20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1180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59,0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</w:t>
            </w:r>
            <w:proofErr w:type="gramEnd"/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220-230-40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ЛДЦ40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48,2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БК 125-135-100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ЛДЗО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1640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54,5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БК 215-225-100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ЛБЗО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2100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70,0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125-135-150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2280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ЛДЦ40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2100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52,5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215-225-150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2340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58,5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125-135-300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ЛБ40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3120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78,0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215-225-300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4610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ЛДЦ80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3740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46,8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125-135-1000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ЛД80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4070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50,8</w:t>
            </w:r>
          </w:p>
        </w:tc>
      </w:tr>
      <w:tr w:rsidR="00580339" w:rsidRPr="00580339" w:rsidTr="00580339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 215-225-1000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ЛБ80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5220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65,3</w:t>
            </w:r>
          </w:p>
        </w:tc>
      </w:tr>
      <w:tr w:rsidR="00580339" w:rsidRPr="00580339" w:rsidTr="00580339">
        <w:trPr>
          <w:gridAfter w:val="1"/>
          <w:wAfter w:w="15" w:type="dxa"/>
          <w:trHeight w:val="695"/>
        </w:trPr>
        <w:tc>
          <w:tcPr>
            <w:tcW w:w="93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80339" w:rsidRPr="00580339" w:rsidRDefault="00580339" w:rsidP="005803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580339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Примечание</w:t>
            </w:r>
            <w:r w:rsidRPr="0058033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  <w:t>.</w:t>
            </w:r>
            <w:r w:rsidRPr="00580339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 xml:space="preserve"> Первые два числа в маркировке лампы обозначают диапазон допустимых напряжений в вольтах, третье - мощность </w:t>
            </w:r>
            <w:proofErr w:type="gramStart"/>
            <w:r w:rsidRPr="00580339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в</w:t>
            </w:r>
            <w:proofErr w:type="gramEnd"/>
            <w:r w:rsidRPr="00580339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 xml:space="preserve"> Вт.</w:t>
            </w:r>
          </w:p>
        </w:tc>
      </w:tr>
    </w:tbl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Рассчитаем количество ламп в светильнике </w:t>
      </w:r>
      <w:r w:rsidRPr="00580339">
        <w:rPr>
          <w:rFonts w:ascii="Times New Roman" w:eastAsia="Times New Roman" w:hAnsi="Times New Roman" w:cs="Times New Roman"/>
          <w:i/>
          <w:position w:val="-3"/>
          <w:sz w:val="28"/>
          <w:szCs w:val="24"/>
          <w:lang w:eastAsia="ar-SA"/>
        </w:rPr>
        <w:object w:dxaOrig="465" w:dyaOrig="315">
          <v:shape id="_x0000_i1094" type="#_x0000_t75" style="width:23.4pt;height:15.9pt" o:ole="" filled="t">
            <v:fill color2="black"/>
            <v:imagedata r:id="rId59" o:title=""/>
          </v:shape>
          <o:OLEObject Type="Embed" ProgID="Equation.3" ShapeID="_x0000_i1094" DrawAspect="Content" ObjectID="_1459886869" r:id="rId60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шт.,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по формуле (4.6),  используя полученный световой поток светильника Ф (4.5).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8"/>
          <w:sz w:val="28"/>
          <w:szCs w:val="24"/>
          <w:lang w:eastAsia="ar-SA"/>
        </w:rPr>
        <w:object w:dxaOrig="1020" w:dyaOrig="615">
          <v:shape id="_x0000_i1095" type="#_x0000_t75" style="width:50.95pt;height:30.85pt" o:ole="" filled="t">
            <v:fill color2="black"/>
            <v:imagedata r:id="rId61" o:title=""/>
          </v:shape>
          <o:OLEObject Type="Embed" ProgID="Equation.3" ShapeID="_x0000_i1095" DrawAspect="Content" ObjectID="_1459886870" r:id="rId62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(шт.)                                       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(4.6),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Ф</w:t>
      </w: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L</w:t>
      </w:r>
      <w:proofErr w:type="gram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– световой поток лампы, взятый из таблицы 4.2.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Ф</w:t>
      </w: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L</w:t>
      </w:r>
      <w:proofErr w:type="gram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5220 лм. Этот показатель соответствует лампе дневного света ЛБ80.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position w:val="-16"/>
          <w:sz w:val="28"/>
          <w:szCs w:val="24"/>
          <w:lang w:eastAsia="ar-SA"/>
        </w:rPr>
        <w:object w:dxaOrig="1635" w:dyaOrig="570">
          <v:shape id="_x0000_i1096" type="#_x0000_t75" style="width:81.8pt;height:28.5pt" o:ole="" filled="t">
            <v:fill color2="black"/>
            <v:imagedata r:id="rId63" o:title=""/>
          </v:shape>
          <o:OLEObject Type="Embed" ProgID="Equation.3" ShapeID="_x0000_i1096" DrawAspect="Content" ObjectID="_1459886871" r:id="rId64"/>
        </w:object>
      </w:r>
      <w:r w:rsidRPr="00580339">
        <w:rPr>
          <w:rFonts w:ascii="Times New Roman" w:eastAsia="Times New Roman" w:hAnsi="Times New Roman" w:cs="Times New Roman"/>
          <w:sz w:val="32"/>
          <w:szCs w:val="24"/>
          <w:lang w:eastAsia="ar-SA"/>
        </w:rPr>
        <w:t>(шт.)</w:t>
      </w:r>
    </w:p>
    <w:p w:rsidR="00580339" w:rsidRPr="00580339" w:rsidRDefault="00580339" w:rsidP="0058033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Для определения суммарной установочной мощности ламп </w:t>
      </w:r>
      <w:r w:rsidRPr="00580339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 Вт, используем формулу (4.7).</w:t>
      </w:r>
    </w:p>
    <w:p w:rsidR="00580339" w:rsidRPr="00580339" w:rsidRDefault="00580339" w:rsidP="0058033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-1"/>
          <w:sz w:val="28"/>
          <w:szCs w:val="24"/>
          <w:lang w:eastAsia="ar-SA"/>
        </w:rPr>
        <w:object w:dxaOrig="1395" w:dyaOrig="315">
          <v:shape id="_x0000_i1097" type="#_x0000_t75" style="width:69.65pt;height:15.9pt" o:ole="" filled="t">
            <v:fill color2="black"/>
            <v:imagedata r:id="rId65" o:title=""/>
          </v:shape>
          <o:OLEObject Type="Embed" ProgID="Equation.3" ShapeID="_x0000_i1097" DrawAspect="Content" ObjectID="_1459886872" r:id="rId66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(4.7), </w: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1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–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мощность одной лампы,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Вт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80339" w:rsidRPr="00580339" w:rsidRDefault="00580339" w:rsidP="00580339">
      <w:pPr>
        <w:suppressAutoHyphens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1"/>
          <w:sz w:val="28"/>
          <w:szCs w:val="24"/>
          <w:lang w:eastAsia="ar-SA"/>
        </w:rPr>
        <w:object w:dxaOrig="1590" w:dyaOrig="270">
          <v:shape id="_x0000_i1098" type="#_x0000_t75" style="width:79.5pt;height:13.55pt" o:ole="" filled="t">
            <v:fill color2="black"/>
            <v:imagedata r:id="rId67" o:title=""/>
          </v:shape>
          <o:OLEObject Type="Embed" ProgID="Equation.3" ShapeID="_x0000_i1098" DrawAspect="Content" ObjectID="_1459886873" r:id="rId68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Вт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</w:p>
    <w:p w:rsidR="00580339" w:rsidRPr="00580339" w:rsidRDefault="00580339" w:rsidP="0058033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 расчёте общего искусственного освещения полученный результат предполагает использование менее мощного источника общего освещения. Для соответствия нормативам подойдёт лампа «ЛБ80» (параметр взят из таблицы 4.2). </w:t>
      </w:r>
      <w:r w:rsidRPr="0058033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object w:dxaOrig="5925" w:dyaOrig="6195">
          <v:shape id="_x0000_i1099" type="#_x0000_t75" style="width:296.4pt;height:309.95pt" o:ole="" filled="t">
            <v:fill color2="black"/>
            <v:imagedata r:id="rId69" o:title=""/>
          </v:shape>
          <o:OLEObject Type="Embed" ProgID="Word.Document.8" ShapeID="_x0000_i1099" DrawAspect="Content" ObjectID="_1459886874" r:id="rId70"/>
        </w:object>
      </w:r>
    </w:p>
    <w:p w:rsidR="00580339" w:rsidRPr="00580339" w:rsidRDefault="00580339" w:rsidP="0058033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светового потока для неё равно 5220 лм. На предприятии используется светильник, который использует 6 ламп, похожих по характеристикам на «ЛБ80». Это больше полученного при расчётах количества ламп в одном светильнике. Предлагается демонтировать одну из ламп светильника. Это позволит:</w:t>
      </w:r>
    </w:p>
    <w:p w:rsidR="00580339" w:rsidRPr="00580339" w:rsidRDefault="00580339" w:rsidP="00580339">
      <w:pPr>
        <w:numPr>
          <w:ilvl w:val="0"/>
          <w:numId w:val="2"/>
        </w:numPr>
        <w:tabs>
          <w:tab w:val="left" w:pos="121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лучше осветить рабочее место;</w:t>
      </w:r>
    </w:p>
    <w:p w:rsidR="00580339" w:rsidRPr="00580339" w:rsidRDefault="00580339" w:rsidP="00580339">
      <w:pPr>
        <w:numPr>
          <w:ilvl w:val="0"/>
          <w:numId w:val="2"/>
        </w:numPr>
        <w:tabs>
          <w:tab w:val="left" w:pos="121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уменьшить стоимость оборудование, так как данное количество ламп стоит дешевле используемых шести ламп дневного освещения.</w:t>
      </w:r>
    </w:p>
    <w:p w:rsidR="00580339" w:rsidRPr="00580339" w:rsidRDefault="00580339" w:rsidP="00580339">
      <w:pPr>
        <w:numPr>
          <w:ilvl w:val="0"/>
          <w:numId w:val="2"/>
        </w:numPr>
        <w:tabs>
          <w:tab w:val="left" w:pos="121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Значительно уменьшить плату за потребляемую электроэнергию, так как светильник общего искусственного освещения в помещении работает весь рабочий день, 8 часов.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Схема установки светильников после изменений показана на рисунке 4.2. На рисунке 4.2  цифрами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обозначены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580339" w:rsidRPr="00580339" w:rsidRDefault="00580339" w:rsidP="00580339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1 -  светильник локального искусственного освещения;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2 – светильник общего искусственного освещения;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– люминесцентная лампа мощностью 80 Вт. 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339" w:rsidRPr="00580339" w:rsidRDefault="00580339" w:rsidP="00F975D1">
      <w:pPr>
        <w:keepNext/>
        <w:pageBreakBefore/>
        <w:numPr>
          <w:ilvl w:val="2"/>
          <w:numId w:val="1"/>
        </w:numPr>
        <w:tabs>
          <w:tab w:val="left" w:pos="0"/>
        </w:tabs>
        <w:suppressAutoHyphens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5.2.1 Расчет общего искусственного освещения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Освещение в помещении играет важную роль в обеспечении необходимых условий трудовой деятельности. В зависимости от источника света освещение может быть естественным, искусственным и совмещенным. По функциональному назначению освещение подразделяется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на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рабочее, аварийное, эвакуационное и дежурное. Рабочее освещение использует естественный и искусственный свет, а другие виды освещения – только искусственный свет.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 должно быть сходно по спектральному составу с солнечным светом как наиболее гигиеничным; без резких теней и блеклости в поле зрения; соответствующей цветности и не являться источником дополнительных вредных и опасных факторов. Данным параметрам наиболее соответствуют люминесцентные лампы.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Искусственное освещение применяется в темное время суток и в помещениях, где нет естественного освещения. Источниками искусственного освещения являются лампы накаливания и газоразрядные лампы. Выбор искусственных источников света производят по СНиП II-4-79 в зависимости от характера зрительных работ по цветоразличению.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расчета общего искусственного освещения будем использовать метод светового потока.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1) Определим расстояние между светильниками:</w:t>
      </w:r>
    </w:p>
    <w:p w:rsidR="00580339" w:rsidRPr="00580339" w:rsidRDefault="00580339" w:rsidP="00580339">
      <w:pPr>
        <w:suppressAutoHyphens/>
        <w:spacing w:after="120" w:line="360" w:lineRule="auto"/>
        <w:ind w:left="2832" w:right="227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р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*х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(5.1)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х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– коэффициент, зависящий от вида помещения (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х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1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);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р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высота подвеса светильников до уровня рабочей поверхности              </w:t>
      </w:r>
    </w:p>
    <w:p w:rsidR="00580339" w:rsidRPr="00580339" w:rsidRDefault="00580339" w:rsidP="00580339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р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3,0м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=3</w:t>
      </w:r>
      <w:proofErr w:type="gram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,0</w:t>
      </w:r>
      <w:proofErr w:type="gram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.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ab/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2) Определим количество светильников в 1 ряду:</w:t>
      </w:r>
    </w:p>
    <w:p w:rsidR="00580339" w:rsidRPr="00580339" w:rsidRDefault="00580339" w:rsidP="00580339">
      <w:pPr>
        <w:suppressAutoHyphens/>
        <w:spacing w:after="120" w:line="360" w:lineRule="auto"/>
        <w:ind w:left="2832" w:right="227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/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2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(5.2)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где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освещаемая площадь помещения (36м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ar-SA"/>
        </w:rPr>
        <w:t>2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lastRenderedPageBreak/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=4.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3) Определим количество рядов светильников:</w:t>
      </w:r>
    </w:p>
    <w:p w:rsidR="00580339" w:rsidRPr="00580339" w:rsidRDefault="00580339" w:rsidP="00580339">
      <w:pPr>
        <w:suppressAutoHyphens/>
        <w:spacing w:after="120" w:line="360" w:lineRule="auto"/>
        <w:ind w:left="2832" w:right="227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М=В/ 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(5.3)</w:t>
      </w:r>
    </w:p>
    <w:p w:rsidR="00580339" w:rsidRPr="00580339" w:rsidRDefault="00580339" w:rsidP="00580339">
      <w:pPr>
        <w:suppressAutoHyphens/>
        <w:spacing w:after="0" w:line="360" w:lineRule="auto"/>
        <w:ind w:left="1800" w:hanging="94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где</w:t>
      </w: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</w:t>
      </w:r>
      <w:proofErr w:type="gramEnd"/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определяющий положения рядов светильников размер помещения   (6м);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М=2.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4) Определим общее количество светильников:</w:t>
      </w:r>
    </w:p>
    <w:p w:rsidR="00580339" w:rsidRPr="00580339" w:rsidRDefault="00580339" w:rsidP="00580339">
      <w:pPr>
        <w:suppressAutoHyphens/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 xml:space="preserve"> об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=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*М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(5.4)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 xml:space="preserve"> об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=8.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5) Определим индекс помещения:</w:t>
      </w:r>
    </w:p>
    <w:p w:rsidR="00580339" w:rsidRPr="00580339" w:rsidRDefault="00580339" w:rsidP="00580339">
      <w:pPr>
        <w:suppressAutoHyphens/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i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ab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/</w:t>
      </w: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H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р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proofErr w:type="gramEnd"/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+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b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(5.5)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где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a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длина помещения (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а=8м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b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ширина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помещения (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а=6м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proofErr w:type="spell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i</w:t>
      </w:r>
      <w:proofErr w:type="spell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=0</w:t>
      </w:r>
      <w:proofErr w:type="gram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,93</w:t>
      </w:r>
      <w:proofErr w:type="gram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6) По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4"/>
          <w:lang w:val="en-US" w:eastAsia="ar-SA"/>
        </w:rPr>
        <w:t>i</w:t>
      </w:r>
      <w:proofErr w:type="spell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Pr="00580339">
        <w:rPr>
          <w:rFonts w:ascii="Symbol" w:eastAsia="Times New Roman" w:hAnsi="Symbol" w:cs="Times New Roman"/>
          <w:sz w:val="24"/>
          <w:szCs w:val="24"/>
          <w:lang w:eastAsia="ar-SA"/>
        </w:rPr>
        <w:t>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п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</w:t>
      </w:r>
      <w:r w:rsidRPr="00580339">
        <w:rPr>
          <w:rFonts w:ascii="Symbol" w:eastAsia="Times New Roman" w:hAnsi="Symbol" w:cs="Times New Roman"/>
          <w:sz w:val="24"/>
          <w:szCs w:val="24"/>
          <w:lang w:eastAsia="ar-SA"/>
        </w:rPr>
        <w:t></w:t>
      </w:r>
      <w:r w:rsidRPr="00580339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с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</w:t>
      </w:r>
      <w:r w:rsidRPr="00580339">
        <w:rPr>
          <w:rFonts w:ascii="Symbol" w:eastAsia="Times New Roman" w:hAnsi="Symbol" w:cs="Times New Roman"/>
          <w:i/>
          <w:sz w:val="24"/>
          <w:szCs w:val="24"/>
          <w:lang w:eastAsia="ar-SA"/>
        </w:rPr>
        <w:t>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п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= 50%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коэффициент отражения потолка, </w:t>
      </w:r>
      <w:r w:rsidRPr="00580339">
        <w:rPr>
          <w:rFonts w:ascii="Symbol" w:eastAsia="Times New Roman" w:hAnsi="Symbol" w:cs="Times New Roman"/>
          <w:i/>
          <w:sz w:val="24"/>
          <w:szCs w:val="24"/>
          <w:lang w:eastAsia="ar-SA"/>
        </w:rPr>
        <w:t>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ar-SA"/>
        </w:rPr>
        <w:t>с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 = 30%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коэффициент отражения стен) определим коэффициент использования светильников </w:t>
      </w:r>
      <w:r w:rsidRPr="00580339">
        <w:rPr>
          <w:rFonts w:ascii="Times New Roman" w:eastAsia="Times New Roman" w:hAnsi="Times New Roman" w:cs="Times New Roman"/>
          <w:position w:val="1"/>
          <w:sz w:val="28"/>
          <w:szCs w:val="24"/>
          <w:lang w:eastAsia="ar-SA"/>
        </w:rPr>
        <w:object w:dxaOrig="270" w:dyaOrig="270">
          <v:shape id="_x0000_i1100" type="#_x0000_t75" style="width:13.55pt;height:13.55pt" o:ole="" filled="t">
            <v:fill color2="black"/>
            <v:imagedata r:id="rId71" o:title=""/>
          </v:shape>
          <o:OLEObject Type="Embed" ProgID="Equation.3" ShapeID="_x0000_i1100" DrawAspect="Content" ObjectID="_1459886875" r:id="rId72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position w:val="1"/>
          <w:sz w:val="28"/>
          <w:szCs w:val="24"/>
          <w:lang w:eastAsia="ar-SA"/>
        </w:rPr>
        <w:object w:dxaOrig="270" w:dyaOrig="270">
          <v:shape id="_x0000_i1101" type="#_x0000_t75" style="width:13.55pt;height:13.55pt" o:ole="" filled="t">
            <v:fill color2="black"/>
            <v:imagedata r:id="rId73" o:title=""/>
          </v:shape>
          <o:OLEObject Type="Embed" ProgID="Equation.3" ShapeID="_x0000_i1101" DrawAspect="Content" ObjectID="_1459886876" r:id="rId74"/>
        </w:objec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28%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7) Определим световой поток:</w:t>
      </w:r>
    </w:p>
    <w:p w:rsidR="00580339" w:rsidRPr="00580339" w:rsidRDefault="00580339" w:rsidP="00580339">
      <w:pPr>
        <w:suppressAutoHyphens/>
        <w:spacing w:after="12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=[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*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S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*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z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*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K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З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* 100%]/</w:t>
      </w: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[ </w:t>
      </w:r>
      <w:proofErr w:type="gramEnd"/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 xml:space="preserve"> об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* </w:t>
      </w:r>
      <w:r w:rsidRPr="00580339">
        <w:rPr>
          <w:rFonts w:ascii="Times New Roman" w:eastAsia="Times New Roman" w:hAnsi="Times New Roman" w:cs="Times New Roman"/>
          <w:i/>
          <w:position w:val="-1"/>
          <w:sz w:val="28"/>
          <w:szCs w:val="28"/>
          <w:lang w:eastAsia="ar-SA"/>
        </w:rPr>
        <w:object w:dxaOrig="270" w:dyaOrig="270">
          <v:shape id="_x0000_i1102" type="#_x0000_t75" style="width:13.55pt;height:13.55pt" o:ole="" filled="t">
            <v:fill color2="black"/>
            <v:imagedata r:id="rId73" o:title=""/>
          </v:shape>
          <o:OLEObject Type="Embed" ProgID="Equation.3" ShapeID="_x0000_i1102" DrawAspect="Content" ObjectID="_1459886877" r:id="rId75"/>
        </w:objec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],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(5.6)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proofErr w:type="gramStart"/>
      <w:r w:rsidRPr="00580339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K</w:t>
      </w:r>
      <w:proofErr w:type="gramEnd"/>
      <w:r w:rsidRPr="0058033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ar-SA"/>
        </w:rPr>
        <w:t>З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коэффициент запаса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K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З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=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1,5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proofErr w:type="spellStart"/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нормированная освещенность (работа высокой точности – </w:t>
      </w:r>
      <w:proofErr w:type="spellStart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Шв</w:t>
      </w:r>
      <w:proofErr w:type="spellEnd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spellStart"/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н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=300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лк</w:t>
      </w:r>
      <w:proofErr w:type="spellEnd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  <w:proofErr w:type="gramEnd"/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proofErr w:type="gram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z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отношение средней освещенности к минимальной (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z</w:t>
      </w:r>
      <w:r w:rsidRPr="0058033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=1,1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);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proofErr w:type="spellStart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=9900 лм.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8) Выбираем тип лампы и характеристики:</w:t>
      </w:r>
    </w:p>
    <w:p w:rsidR="00580339" w:rsidRPr="00580339" w:rsidRDefault="00580339" w:rsidP="005803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люминесцентная лампа ЛД-80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=5520 лм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- световой поток лампы;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1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=80 Вт</w:t>
      </w:r>
      <w:r w:rsidRPr="005803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- мощность.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9) Определяем количество ламп в светильнике:</w:t>
      </w:r>
    </w:p>
    <w:p w:rsidR="00580339" w:rsidRPr="00580339" w:rsidRDefault="00580339" w:rsidP="00580339">
      <w:pPr>
        <w:suppressAutoHyphens/>
        <w:spacing w:after="120" w:line="240" w:lineRule="auto"/>
        <w:ind w:left="354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=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/ 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</w:t>
      </w:r>
      <w:proofErr w:type="spellEnd"/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(5.7)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>л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=2.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10) Определяем общее число установленных ламп:</w:t>
      </w:r>
    </w:p>
    <w:p w:rsidR="00580339" w:rsidRPr="00580339" w:rsidRDefault="00580339" w:rsidP="00580339">
      <w:pPr>
        <w:suppressAutoHyphens/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 об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=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proofErr w:type="spellStart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св</w:t>
      </w:r>
      <w:proofErr w:type="spellEnd"/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 xml:space="preserve"> об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*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(5.8)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eastAsia="ar-SA"/>
        </w:rPr>
        <w:t>л об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=16.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11) Определяем суммарную мощность ламп:</w:t>
      </w:r>
    </w:p>
    <w:p w:rsidR="00580339" w:rsidRPr="00580339" w:rsidRDefault="00580339" w:rsidP="00580339">
      <w:pPr>
        <w:suppressAutoHyphens/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=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N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л об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* 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ar-SA"/>
        </w:rPr>
        <w:t>1</w:t>
      </w:r>
      <w:r w:rsidRPr="005803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(5.9)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ar-SA"/>
        </w:rPr>
        <w:t>W</w:t>
      </w:r>
      <w:r w:rsidRPr="00580339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>=1280 Вт.</w:t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Основываясь на полученных </w:t>
      </w:r>
      <w:proofErr w:type="gramStart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>результатах</w:t>
      </w:r>
      <w:proofErr w:type="gramEnd"/>
      <w:r w:rsidRPr="0058033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построим схему осветительной установки (рисунок 4.1).</w:t>
      </w:r>
    </w:p>
    <w:p w:rsidR="00580339" w:rsidRPr="00580339" w:rsidRDefault="00580339" w:rsidP="0058033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E75A5FD" wp14:editId="326DDABD">
            <wp:extent cx="5400675" cy="475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5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39" w:rsidRPr="00580339" w:rsidRDefault="00580339" w:rsidP="00580339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39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Рисунок 4.1 – Схема осветительной установки</w:t>
      </w:r>
    </w:p>
    <w:p w:rsidR="00915182" w:rsidRPr="00580339" w:rsidRDefault="00915182" w:rsidP="00580339"/>
    <w:sectPr w:rsidR="00915182" w:rsidRPr="0058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2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9"/>
    <w:rsid w:val="00580339"/>
    <w:rsid w:val="00620A1F"/>
    <w:rsid w:val="00915182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jpeg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png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e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Microsoft_Word_97_-_2003_Document1.doc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- 88</dc:creator>
  <cp:lastModifiedBy>hamza - 88</cp:lastModifiedBy>
  <cp:revision>1</cp:revision>
  <dcterms:created xsi:type="dcterms:W3CDTF">2014-04-25T05:35:00Z</dcterms:created>
  <dcterms:modified xsi:type="dcterms:W3CDTF">2014-04-25T06:18:00Z</dcterms:modified>
</cp:coreProperties>
</file>