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EF" w:rsidRDefault="00F156EF" w:rsidP="00F156EF">
      <w:pPr>
        <w:pStyle w:val="a4"/>
        <w:widowControl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F156EF" w:rsidRDefault="00F156EF" w:rsidP="00F156E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6EF" w:rsidRDefault="00F156EF" w:rsidP="00F156E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дипломного проекта являлась проектирование сети </w:t>
      </w:r>
      <w:r>
        <w:rPr>
          <w:rFonts w:ascii="Times New Roman" w:hAnsi="Times New Roman"/>
          <w:sz w:val="24"/>
          <w:szCs w:val="24"/>
          <w:lang w:val="en-US"/>
        </w:rPr>
        <w:t>NGN</w:t>
      </w:r>
      <w:r>
        <w:rPr>
          <w:rFonts w:ascii="Times New Roman" w:hAnsi="Times New Roman"/>
          <w:sz w:val="24"/>
          <w:szCs w:val="24"/>
        </w:rPr>
        <w:t xml:space="preserve"> г. Хорог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56EF" w:rsidRDefault="00F156EF" w:rsidP="00F156E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технико-экономическом обосновании проекта обоснована актуальность введения новой сети и ее реализация, дополнительные услуги, которые удастся реализовать при ее введении.</w:t>
      </w:r>
    </w:p>
    <w:p w:rsidR="00F156EF" w:rsidRDefault="00F156EF" w:rsidP="00F156E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теоретической части дипломного проекта рассмотрены вопросы построения сетей </w:t>
      </w:r>
      <w:r>
        <w:rPr>
          <w:rFonts w:ascii="Times New Roman" w:hAnsi="Times New Roman"/>
          <w:sz w:val="24"/>
          <w:szCs w:val="24"/>
          <w:lang w:val="en-US"/>
        </w:rPr>
        <w:t>NGN</w:t>
      </w:r>
      <w:r>
        <w:rPr>
          <w:rFonts w:ascii="Times New Roman" w:hAnsi="Times New Roman"/>
          <w:sz w:val="24"/>
          <w:szCs w:val="24"/>
        </w:rPr>
        <w:t>, рассмотрены протоколы, топологии и архитектуры сетей, управления сетью, функционирование и обслуживание сетей.</w:t>
      </w:r>
    </w:p>
    <w:p w:rsidR="00F156EF" w:rsidRDefault="00F156EF" w:rsidP="00F156E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технической части дипломного проекта выбраны технологии доступа, распределения, взаимодействие сетевых элементов, и соответствующие им оборудование. Разработаны общая структурная схема сети, разработана методика проектирования данной сети.</w:t>
      </w:r>
    </w:p>
    <w:p w:rsidR="00F156EF" w:rsidRDefault="00F156EF" w:rsidP="00F156E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экспериментальной части дипломного проекта произведён расчёт сети </w:t>
      </w:r>
      <w:r>
        <w:rPr>
          <w:rFonts w:ascii="Times New Roman" w:hAnsi="Times New Roman"/>
          <w:sz w:val="24"/>
          <w:szCs w:val="24"/>
          <w:lang w:val="en-US"/>
        </w:rPr>
        <w:t>NGN</w:t>
      </w:r>
      <w:r>
        <w:rPr>
          <w:rFonts w:ascii="Times New Roman" w:hAnsi="Times New Roman"/>
          <w:sz w:val="24"/>
          <w:szCs w:val="24"/>
        </w:rPr>
        <w:t xml:space="preserve"> одного района Хорог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Приведено основное измерительное оборудование, контрольные точки измерений и основные параметры сети. </w:t>
      </w:r>
    </w:p>
    <w:p w:rsidR="00F156EF" w:rsidRDefault="00F156EF" w:rsidP="00F156E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экономической части дипломного проекта приведен ленточный график, составлена смета затрат на разработку изделия, проведен расчет себестоимости опытного образца.</w:t>
      </w:r>
    </w:p>
    <w:p w:rsidR="00F156EF" w:rsidRDefault="00F156EF" w:rsidP="00F156E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дипломном проекте также рассмотрены вопросы обеспечения безопасности жизнедеятельности и </w:t>
      </w:r>
      <w:proofErr w:type="spellStart"/>
      <w:r>
        <w:rPr>
          <w:rFonts w:ascii="Times New Roman" w:hAnsi="Times New Roman"/>
          <w:sz w:val="24"/>
          <w:szCs w:val="24"/>
        </w:rPr>
        <w:t>экологичности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проекта, организация труда инженера-разработчика.</w:t>
      </w:r>
    </w:p>
    <w:p w:rsidR="00F156EF" w:rsidRDefault="00F156EF" w:rsidP="00F156EF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F156EF" w:rsidRDefault="00F156EF" w:rsidP="00F156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6EF" w:rsidRDefault="00F156EF" w:rsidP="00F156EF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Б. Гольдштейн, Б. С. Гольдштейн. </w:t>
      </w:r>
      <w:r>
        <w:rPr>
          <w:rFonts w:ascii="Times New Roman" w:hAnsi="Times New Roman"/>
          <w:sz w:val="24"/>
          <w:szCs w:val="24"/>
          <w:lang w:val="en-US"/>
        </w:rPr>
        <w:t>SOFTSWITCH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>: БХВ – Санкт-Петербург. 2006.</w:t>
      </w:r>
    </w:p>
    <w:p w:rsidR="00F156EF" w:rsidRDefault="00F156EF" w:rsidP="00F156EF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Телекоммуникационные системы и сети: учебное пособие. В 3-х томах. Том 3. – </w:t>
      </w:r>
      <w:proofErr w:type="spellStart"/>
      <w:r>
        <w:rPr>
          <w:rFonts w:ascii="Times New Roman" w:hAnsi="Times New Roman"/>
          <w:sz w:val="24"/>
          <w:szCs w:val="24"/>
        </w:rPr>
        <w:t>Мультисервисные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сети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 ред. В. П. Шувалова. Москва: Горячая линия – Телком, 2005.</w:t>
      </w:r>
    </w:p>
    <w:p w:rsidR="00F156EF" w:rsidRDefault="00F156EF" w:rsidP="00F156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Гольдштейн Б.С., Пинчук А.В., </w:t>
      </w:r>
      <w:proofErr w:type="spellStart"/>
      <w:r>
        <w:rPr>
          <w:rFonts w:ascii="Times New Roman" w:hAnsi="Times New Roman"/>
          <w:sz w:val="24"/>
          <w:szCs w:val="24"/>
        </w:rPr>
        <w:t>Суховицкий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А.Л. IP-телефония. М.: Радио и связь, 2001.</w:t>
      </w:r>
    </w:p>
    <w:p w:rsidR="00F156EF" w:rsidRDefault="00F156EF" w:rsidP="00F156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Р.Фриман</w:t>
      </w:r>
      <w:proofErr w:type="spellEnd"/>
      <w:r>
        <w:rPr>
          <w:rFonts w:ascii="Times New Roman" w:hAnsi="Times New Roman"/>
          <w:sz w:val="24"/>
          <w:szCs w:val="24"/>
        </w:rPr>
        <w:t xml:space="preserve">. Волоконно-оптические системы связи. Издание 3-е дополненное. Перевод с английского под ред. Н. Н. </w:t>
      </w:r>
      <w:proofErr w:type="spellStart"/>
      <w:r>
        <w:rPr>
          <w:rFonts w:ascii="Times New Roman" w:hAnsi="Times New Roman"/>
          <w:sz w:val="24"/>
          <w:szCs w:val="24"/>
        </w:rPr>
        <w:t>Слепова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Москва: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. 2006.</w:t>
      </w:r>
    </w:p>
    <w:p w:rsidR="00F156EF" w:rsidRDefault="00F156EF" w:rsidP="00F156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Рашид. Проблема выбора варианта расширения </w:t>
      </w:r>
      <w:r>
        <w:rPr>
          <w:rFonts w:ascii="Times New Roman" w:hAnsi="Times New Roman"/>
          <w:sz w:val="24"/>
          <w:szCs w:val="24"/>
          <w:lang w:val="en-US"/>
        </w:rPr>
        <w:t>FT</w:t>
      </w:r>
      <w:r>
        <w:rPr>
          <w:rFonts w:ascii="Times New Roman" w:hAnsi="Times New Roman"/>
          <w:sz w:val="24"/>
          <w:szCs w:val="24"/>
        </w:rPr>
        <w:t xml:space="preserve">TP для многоквартирного дома.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Lightwave</w:t>
      </w:r>
      <w:proofErr w:type="spellEnd"/>
      <w:r>
        <w:rPr>
          <w:rFonts w:ascii="Times New Roman" w:hAnsi="Times New Roman"/>
          <w:sz w:val="24"/>
          <w:szCs w:val="24"/>
        </w:rPr>
        <w:t>. 2008, № 1.</w:t>
      </w:r>
    </w:p>
    <w:p w:rsidR="00F156EF" w:rsidRDefault="00F156EF" w:rsidP="00F156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Рашид. Проблема выбора варианта расширения </w:t>
      </w:r>
      <w:r>
        <w:rPr>
          <w:rFonts w:ascii="Times New Roman" w:hAnsi="Times New Roman"/>
          <w:sz w:val="24"/>
          <w:szCs w:val="24"/>
          <w:lang w:val="en-US"/>
        </w:rPr>
        <w:t>FT</w:t>
      </w:r>
      <w:r>
        <w:rPr>
          <w:rFonts w:ascii="Times New Roman" w:hAnsi="Times New Roman"/>
          <w:sz w:val="24"/>
          <w:szCs w:val="24"/>
        </w:rPr>
        <w:t xml:space="preserve">TP для многоквартирного дома.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Lightwave</w:t>
      </w:r>
      <w:proofErr w:type="spellEnd"/>
      <w:r>
        <w:rPr>
          <w:rFonts w:ascii="Times New Roman" w:hAnsi="Times New Roman"/>
          <w:sz w:val="24"/>
          <w:szCs w:val="24"/>
        </w:rPr>
        <w:t>. 2008, № 1.</w:t>
      </w:r>
    </w:p>
    <w:p w:rsidR="00F156EF" w:rsidRDefault="00F156EF" w:rsidP="00F156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</w:rPr>
        <w:t>Дойч</w:t>
      </w:r>
      <w:proofErr w:type="spellEnd"/>
      <w:r>
        <w:rPr>
          <w:rFonts w:ascii="Times New Roman" w:hAnsi="Times New Roman"/>
          <w:sz w:val="24"/>
          <w:szCs w:val="24"/>
        </w:rPr>
        <w:t xml:space="preserve">, Новая технология создаёт предпосылки для прокладки оптического кабеля в многоквартирных домах.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Lightwave</w:t>
      </w:r>
      <w:proofErr w:type="spellEnd"/>
      <w:r>
        <w:rPr>
          <w:rFonts w:ascii="Times New Roman" w:hAnsi="Times New Roman"/>
          <w:sz w:val="24"/>
          <w:szCs w:val="24"/>
        </w:rPr>
        <w:t>. 2008, № 1.</w:t>
      </w:r>
    </w:p>
    <w:p w:rsidR="00F156EF" w:rsidRDefault="00F156EF" w:rsidP="00F156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А.В. Волков, Пассивная активность или активная пассивность,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Lightwave</w:t>
      </w:r>
      <w:proofErr w:type="spellEnd"/>
      <w:r>
        <w:rPr>
          <w:rFonts w:ascii="Times New Roman" w:hAnsi="Times New Roman"/>
          <w:sz w:val="24"/>
          <w:szCs w:val="24"/>
        </w:rPr>
        <w:t>. 2007, № 1.</w:t>
      </w:r>
    </w:p>
    <w:p w:rsidR="00F156EF" w:rsidRDefault="00F156EF" w:rsidP="00F156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 Р. Убайдуллаев. Волоконно-оптические сети. Москва: ЭКО – ТРЕНДЗ. 2001.</w:t>
      </w:r>
    </w:p>
    <w:p w:rsidR="00F156EF" w:rsidRDefault="00F156EF" w:rsidP="00F156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К.Е. Телегин, Принцип выбора оборудования для построения сетей доступа. Технология и средства связи 2007 №3.</w:t>
      </w:r>
    </w:p>
    <w:p w:rsidR="00263CB7" w:rsidRDefault="00F156EF"/>
    <w:sectPr w:rsidR="0026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12C81"/>
    <w:multiLevelType w:val="multilevel"/>
    <w:tmpl w:val="AD506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EF"/>
    <w:rsid w:val="00004A15"/>
    <w:rsid w:val="001E1FEE"/>
    <w:rsid w:val="00B726A0"/>
    <w:rsid w:val="00D03A5E"/>
    <w:rsid w:val="00F1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6E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156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6E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156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2012-05-23T01:53:00Z</dcterms:created>
  <dcterms:modified xsi:type="dcterms:W3CDTF">2012-05-23T01:55:00Z</dcterms:modified>
</cp:coreProperties>
</file>