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89" w:rsidRPr="001D3E11" w:rsidRDefault="00817D89" w:rsidP="00817D89">
      <w:pPr>
        <w:suppressAutoHyphens/>
        <w:spacing w:line="240" w:lineRule="auto"/>
        <w:jc w:val="both"/>
        <w:rPr>
          <w:rFonts w:ascii="Times New Roman" w:hAnsi="Times New Roman" w:cs="Times New Roman"/>
          <w:b/>
          <w:sz w:val="28"/>
          <w:szCs w:val="28"/>
        </w:rPr>
      </w:pPr>
      <w:r w:rsidRPr="001D3E11">
        <w:rPr>
          <w:rFonts w:ascii="Times New Roman" w:hAnsi="Times New Roman" w:cs="Times New Roman"/>
          <w:b/>
          <w:sz w:val="28"/>
          <w:szCs w:val="28"/>
        </w:rPr>
        <w:t>Содержание</w:t>
      </w:r>
    </w:p>
    <w:p w:rsidR="00817D89" w:rsidRPr="001D3E11" w:rsidRDefault="00817D89" w:rsidP="00817D89">
      <w:pPr>
        <w:suppressAutoHyphens/>
        <w:spacing w:line="240" w:lineRule="auto"/>
        <w:rPr>
          <w:rFonts w:ascii="Times New Roman" w:hAnsi="Times New Roman" w:cs="Times New Roman"/>
          <w:sz w:val="28"/>
          <w:szCs w:val="28"/>
        </w:rPr>
      </w:pPr>
      <w:r>
        <w:rPr>
          <w:rFonts w:ascii="Times New Roman" w:hAnsi="Times New Roman" w:cs="Times New Roman"/>
          <w:sz w:val="28"/>
          <w:szCs w:val="28"/>
        </w:rPr>
        <w:t>Введение………………</w:t>
      </w:r>
      <w:r w:rsidRPr="001D3E11">
        <w:rPr>
          <w:rFonts w:ascii="Times New Roman" w:hAnsi="Times New Roman" w:cs="Times New Roman"/>
          <w:sz w:val="28"/>
          <w:szCs w:val="28"/>
        </w:rPr>
        <w:t>……………………………………………………</w:t>
      </w:r>
      <w:r w:rsidRPr="00817D89">
        <w:rPr>
          <w:rFonts w:ascii="Times New Roman" w:hAnsi="Times New Roman" w:cs="Times New Roman"/>
          <w:sz w:val="28"/>
          <w:szCs w:val="28"/>
        </w:rPr>
        <w:t>..</w:t>
      </w:r>
      <w:r w:rsidRPr="001D3E11">
        <w:rPr>
          <w:rFonts w:ascii="Times New Roman" w:hAnsi="Times New Roman" w:cs="Times New Roman"/>
          <w:sz w:val="28"/>
          <w:szCs w:val="28"/>
        </w:rPr>
        <w:t>……..</w:t>
      </w:r>
    </w:p>
    <w:p w:rsidR="00817D89" w:rsidRPr="001D3E11" w:rsidRDefault="00817D89" w:rsidP="00817D89">
      <w:pPr>
        <w:suppressAutoHyphens/>
        <w:spacing w:line="240" w:lineRule="auto"/>
        <w:rPr>
          <w:rFonts w:ascii="Times New Roman" w:hAnsi="Times New Roman" w:cs="Times New Roman"/>
          <w:sz w:val="28"/>
          <w:szCs w:val="28"/>
        </w:rPr>
      </w:pPr>
      <w:r w:rsidRPr="001D3E11">
        <w:rPr>
          <w:rFonts w:ascii="Times New Roman" w:hAnsi="Times New Roman" w:cs="Times New Roman"/>
          <w:b/>
          <w:sz w:val="28"/>
          <w:szCs w:val="28"/>
        </w:rPr>
        <w:t>1.</w:t>
      </w:r>
      <w:r w:rsidRPr="00B234B4">
        <w:rPr>
          <w:rFonts w:ascii="Times New Roman" w:hAnsi="Times New Roman" w:cs="Times New Roman"/>
          <w:b/>
          <w:sz w:val="28"/>
          <w:szCs w:val="28"/>
        </w:rPr>
        <w:t xml:space="preserve">  </w:t>
      </w:r>
      <w:r w:rsidRPr="001D3E11">
        <w:rPr>
          <w:rFonts w:ascii="Times New Roman" w:hAnsi="Times New Roman" w:cs="Times New Roman"/>
          <w:b/>
          <w:sz w:val="28"/>
          <w:szCs w:val="28"/>
        </w:rPr>
        <w:t>Цель, обоснование выбора и постановка задача проекта</w:t>
      </w:r>
      <w:r w:rsidRPr="001D3E11">
        <w:rPr>
          <w:rFonts w:ascii="Times New Roman" w:hAnsi="Times New Roman" w:cs="Times New Roman"/>
          <w:sz w:val="28"/>
          <w:szCs w:val="28"/>
        </w:rPr>
        <w:t>………………..</w:t>
      </w:r>
    </w:p>
    <w:p w:rsidR="00817D89" w:rsidRPr="001D3E11" w:rsidRDefault="00817D89" w:rsidP="00817D89">
      <w:pPr>
        <w:suppressAutoHyphens/>
        <w:spacing w:line="240" w:lineRule="auto"/>
        <w:rPr>
          <w:rFonts w:ascii="Times New Roman" w:hAnsi="Times New Roman" w:cs="Times New Roman"/>
          <w:sz w:val="28"/>
          <w:szCs w:val="28"/>
        </w:rPr>
      </w:pPr>
      <w:r>
        <w:rPr>
          <w:rFonts w:ascii="Times New Roman" w:hAnsi="Times New Roman" w:cs="Times New Roman"/>
          <w:sz w:val="28"/>
          <w:szCs w:val="28"/>
        </w:rPr>
        <w:t>1.1 Цель проекта………………………</w:t>
      </w:r>
      <w:r w:rsidRPr="001D3E11">
        <w:rPr>
          <w:rFonts w:ascii="Times New Roman" w:hAnsi="Times New Roman" w:cs="Times New Roman"/>
          <w:sz w:val="28"/>
          <w:szCs w:val="28"/>
        </w:rPr>
        <w:t>……………………………………</w:t>
      </w:r>
      <w:r w:rsidRPr="00B234B4">
        <w:rPr>
          <w:rFonts w:ascii="Times New Roman" w:hAnsi="Times New Roman" w:cs="Times New Roman"/>
          <w:sz w:val="28"/>
          <w:szCs w:val="28"/>
        </w:rPr>
        <w:t>…</w:t>
      </w:r>
      <w:r w:rsidRPr="001D3E11">
        <w:rPr>
          <w:rFonts w:ascii="Times New Roman" w:hAnsi="Times New Roman" w:cs="Times New Roman"/>
          <w:sz w:val="28"/>
          <w:szCs w:val="28"/>
        </w:rPr>
        <w:t>.…..</w:t>
      </w:r>
    </w:p>
    <w:p w:rsidR="00817D89" w:rsidRPr="001D3E11" w:rsidRDefault="00817D89" w:rsidP="00817D89">
      <w:pPr>
        <w:suppressAutoHyphens/>
        <w:spacing w:line="240" w:lineRule="auto"/>
        <w:rPr>
          <w:rFonts w:ascii="Times New Roman" w:hAnsi="Times New Roman" w:cs="Times New Roman"/>
          <w:sz w:val="28"/>
          <w:szCs w:val="28"/>
        </w:rPr>
      </w:pPr>
      <w:r w:rsidRPr="001D3E11">
        <w:rPr>
          <w:rFonts w:ascii="Times New Roman" w:hAnsi="Times New Roman" w:cs="Times New Roman"/>
          <w:sz w:val="28"/>
          <w:szCs w:val="28"/>
        </w:rPr>
        <w:t xml:space="preserve">1.3 </w:t>
      </w:r>
      <w:r w:rsidRPr="00B234B4">
        <w:rPr>
          <w:rFonts w:ascii="Times New Roman" w:eastAsia="Times New Roman" w:hAnsi="Times New Roman" w:cs="Times New Roman"/>
          <w:sz w:val="28"/>
          <w:szCs w:val="28"/>
        </w:rPr>
        <w:t xml:space="preserve">Технико-экономическое </w:t>
      </w:r>
      <w:r>
        <w:rPr>
          <w:rFonts w:ascii="Times New Roman" w:hAnsi="Times New Roman" w:cs="Times New Roman"/>
          <w:sz w:val="28"/>
          <w:szCs w:val="28"/>
        </w:rPr>
        <w:t>о</w:t>
      </w:r>
      <w:r w:rsidRPr="001D3E11">
        <w:rPr>
          <w:rFonts w:ascii="Times New Roman" w:hAnsi="Times New Roman" w:cs="Times New Roman"/>
          <w:sz w:val="28"/>
          <w:szCs w:val="28"/>
        </w:rPr>
        <w:t>бо</w:t>
      </w:r>
      <w:r>
        <w:rPr>
          <w:rFonts w:ascii="Times New Roman" w:hAnsi="Times New Roman" w:cs="Times New Roman"/>
          <w:sz w:val="28"/>
          <w:szCs w:val="28"/>
        </w:rPr>
        <w:t>снование для выбора проекта</w:t>
      </w:r>
      <w:r w:rsidRPr="001D3E11">
        <w:rPr>
          <w:rFonts w:ascii="Times New Roman" w:hAnsi="Times New Roman" w:cs="Times New Roman"/>
          <w:sz w:val="28"/>
          <w:szCs w:val="28"/>
        </w:rPr>
        <w:t>….………</w:t>
      </w:r>
      <w:r w:rsidRPr="00B234B4">
        <w:rPr>
          <w:rFonts w:ascii="Times New Roman" w:hAnsi="Times New Roman" w:cs="Times New Roman"/>
          <w:sz w:val="28"/>
          <w:szCs w:val="28"/>
        </w:rPr>
        <w:t>.</w:t>
      </w:r>
      <w:r w:rsidRPr="001D3E11">
        <w:rPr>
          <w:rFonts w:ascii="Times New Roman" w:hAnsi="Times New Roman" w:cs="Times New Roman"/>
          <w:sz w:val="28"/>
          <w:szCs w:val="28"/>
        </w:rPr>
        <w:t>…….</w:t>
      </w:r>
    </w:p>
    <w:p w:rsidR="00817D89" w:rsidRPr="00B234B4" w:rsidRDefault="00817D89" w:rsidP="00817D89">
      <w:pPr>
        <w:spacing w:line="240" w:lineRule="auto"/>
        <w:jc w:val="both"/>
        <w:rPr>
          <w:rFonts w:ascii="Times New Roman" w:hAnsi="Times New Roman" w:cs="Times New Roman"/>
          <w:sz w:val="28"/>
          <w:szCs w:val="28"/>
        </w:rPr>
      </w:pPr>
      <w:r w:rsidRPr="001D3E11">
        <w:rPr>
          <w:rFonts w:ascii="Times New Roman" w:hAnsi="Times New Roman" w:cs="Times New Roman"/>
          <w:sz w:val="28"/>
          <w:szCs w:val="28"/>
        </w:rPr>
        <w:t>1.4 Постановка задача на этапы проектирование…………..…………</w:t>
      </w:r>
      <w:r w:rsidRPr="00B234B4">
        <w:rPr>
          <w:rFonts w:ascii="Times New Roman" w:hAnsi="Times New Roman" w:cs="Times New Roman"/>
          <w:sz w:val="28"/>
          <w:szCs w:val="28"/>
        </w:rPr>
        <w:t>..</w:t>
      </w:r>
      <w:r w:rsidRPr="001D3E11">
        <w:rPr>
          <w:rFonts w:ascii="Times New Roman" w:hAnsi="Times New Roman" w:cs="Times New Roman"/>
          <w:sz w:val="28"/>
          <w:szCs w:val="28"/>
        </w:rPr>
        <w:t>…</w:t>
      </w:r>
      <w:r w:rsidRPr="00B234B4">
        <w:rPr>
          <w:rFonts w:ascii="Times New Roman" w:hAnsi="Times New Roman" w:cs="Times New Roman"/>
          <w:sz w:val="28"/>
          <w:szCs w:val="28"/>
        </w:rPr>
        <w:t>.</w:t>
      </w:r>
      <w:r w:rsidRPr="001D3E11">
        <w:rPr>
          <w:rFonts w:ascii="Times New Roman" w:hAnsi="Times New Roman" w:cs="Times New Roman"/>
          <w:sz w:val="28"/>
          <w:szCs w:val="28"/>
        </w:rPr>
        <w:t>…….</w:t>
      </w:r>
      <w:r w:rsidRPr="00B234B4">
        <w:rPr>
          <w:rFonts w:ascii="Times New Roman" w:hAnsi="Times New Roman" w:cs="Times New Roman"/>
          <w:sz w:val="28"/>
          <w:szCs w:val="28"/>
        </w:rPr>
        <w:t xml:space="preserve">             </w:t>
      </w:r>
    </w:p>
    <w:p w:rsidR="00817D89" w:rsidRPr="00B234B4" w:rsidRDefault="00817D89" w:rsidP="00817D89">
      <w:pPr>
        <w:spacing w:line="240" w:lineRule="auto"/>
        <w:jc w:val="both"/>
        <w:rPr>
          <w:rFonts w:ascii="Times New Roman" w:hAnsi="Times New Roman" w:cs="Times New Roman"/>
          <w:sz w:val="28"/>
          <w:szCs w:val="28"/>
          <w:lang w:val="en-US"/>
        </w:rPr>
      </w:pPr>
      <w:r w:rsidRPr="00B234B4">
        <w:rPr>
          <w:rFonts w:ascii="Times New Roman" w:hAnsi="Times New Roman" w:cs="Times New Roman"/>
          <w:b/>
          <w:sz w:val="28"/>
          <w:szCs w:val="28"/>
        </w:rPr>
        <w:t>2.</w:t>
      </w:r>
      <w:r>
        <w:rPr>
          <w:rFonts w:ascii="Times New Roman" w:hAnsi="Times New Roman" w:cs="Times New Roman"/>
          <w:b/>
          <w:sz w:val="28"/>
          <w:szCs w:val="28"/>
          <w:lang w:val="en-US"/>
        </w:rPr>
        <w:t xml:space="preserve"> </w:t>
      </w:r>
      <w:proofErr w:type="gramStart"/>
      <w:r w:rsidRPr="00B234B4">
        <w:rPr>
          <w:rFonts w:ascii="Times New Roman" w:hAnsi="Times New Roman" w:cs="Times New Roman"/>
          <w:b/>
          <w:sz w:val="28"/>
          <w:szCs w:val="28"/>
        </w:rPr>
        <w:t>Аналитическое</w:t>
      </w:r>
      <w:proofErr w:type="gramEnd"/>
      <w:r w:rsidRPr="00B234B4">
        <w:rPr>
          <w:rFonts w:ascii="Times New Roman" w:hAnsi="Times New Roman" w:cs="Times New Roman"/>
          <w:b/>
          <w:sz w:val="28"/>
          <w:szCs w:val="28"/>
        </w:rPr>
        <w:t xml:space="preserve"> обзор технология </w:t>
      </w:r>
      <w:r w:rsidRPr="00B234B4">
        <w:rPr>
          <w:rFonts w:ascii="Times New Roman" w:hAnsi="Times New Roman" w:cs="Times New Roman"/>
          <w:b/>
          <w:sz w:val="28"/>
          <w:szCs w:val="28"/>
          <w:lang w:val="en-US"/>
        </w:rPr>
        <w:t>LTE</w:t>
      </w:r>
      <w:r w:rsidRPr="00B234B4">
        <w:rPr>
          <w:rFonts w:ascii="Times New Roman" w:hAnsi="Times New Roman" w:cs="Times New Roman"/>
          <w:sz w:val="28"/>
          <w:szCs w:val="28"/>
        </w:rPr>
        <w:t>……………………………</w:t>
      </w:r>
      <w:r>
        <w:rPr>
          <w:rFonts w:ascii="Times New Roman" w:hAnsi="Times New Roman" w:cs="Times New Roman"/>
          <w:sz w:val="28"/>
          <w:szCs w:val="28"/>
          <w:lang w:val="en-US"/>
        </w:rPr>
        <w:t>...</w:t>
      </w:r>
      <w:r w:rsidRPr="00B234B4">
        <w:rPr>
          <w:rFonts w:ascii="Times New Roman" w:hAnsi="Times New Roman" w:cs="Times New Roman"/>
          <w:sz w:val="28"/>
          <w:szCs w:val="28"/>
        </w:rPr>
        <w:t>……….</w:t>
      </w:r>
    </w:p>
    <w:p w:rsidR="00817D89" w:rsidRPr="00B234B4" w:rsidRDefault="00817D89" w:rsidP="00817D89">
      <w:pPr>
        <w:pStyle w:val="a3"/>
        <w:numPr>
          <w:ilvl w:val="1"/>
          <w:numId w:val="1"/>
        </w:numPr>
        <w:spacing w:line="240" w:lineRule="auto"/>
        <w:rPr>
          <w:rFonts w:ascii="Times New Roman" w:eastAsia="Times New Roman" w:hAnsi="Times New Roman" w:cs="Times New Roman"/>
          <w:sz w:val="28"/>
          <w:szCs w:val="28"/>
        </w:rPr>
      </w:pPr>
      <w:r>
        <w:rPr>
          <w:rFonts w:ascii="Times New Roman" w:hAnsi="Times New Roman" w:cs="Times New Roman"/>
          <w:sz w:val="28"/>
          <w:szCs w:val="28"/>
          <w:lang w:val="en-US"/>
        </w:rPr>
        <w:t xml:space="preserve">  </w:t>
      </w:r>
      <w:r w:rsidRPr="00B234B4">
        <w:rPr>
          <w:rFonts w:ascii="Times New Roman" w:hAnsi="Times New Roman" w:cs="Times New Roman"/>
          <w:sz w:val="28"/>
          <w:szCs w:val="28"/>
        </w:rPr>
        <w:t>Развитие технологии LTE</w:t>
      </w:r>
      <w:r>
        <w:rPr>
          <w:rFonts w:ascii="Times New Roman" w:hAnsi="Times New Roman" w:cs="Times New Roman"/>
          <w:sz w:val="28"/>
          <w:szCs w:val="28"/>
          <w:lang w:val="en-US"/>
        </w:rPr>
        <w:t>……………………………………………………</w:t>
      </w:r>
    </w:p>
    <w:p w:rsidR="00817D89" w:rsidRPr="00B234B4" w:rsidRDefault="00817D89" w:rsidP="00817D89">
      <w:pPr>
        <w:pStyle w:val="a3"/>
        <w:numPr>
          <w:ilvl w:val="1"/>
          <w:numId w:val="1"/>
        </w:numPr>
        <w:spacing w:line="240" w:lineRule="auto"/>
        <w:rPr>
          <w:rFonts w:ascii="Times New Roman" w:eastAsia="Times New Roman" w:hAnsi="Times New Roman" w:cs="Times New Roman"/>
          <w:sz w:val="28"/>
          <w:szCs w:val="28"/>
        </w:rPr>
      </w:pPr>
      <w:r w:rsidRPr="00B234B4">
        <w:rPr>
          <w:rFonts w:ascii="Times New Roman" w:eastAsia="Times New Roman" w:hAnsi="Times New Roman" w:cs="Times New Roman"/>
          <w:sz w:val="28"/>
          <w:szCs w:val="28"/>
        </w:rPr>
        <w:t xml:space="preserve">  Особенности технологии </w:t>
      </w:r>
      <w:r w:rsidRPr="00B234B4">
        <w:rPr>
          <w:rFonts w:ascii="Times New Roman" w:eastAsia="Times New Roman" w:hAnsi="Times New Roman" w:cs="Times New Roman"/>
          <w:sz w:val="28"/>
          <w:szCs w:val="28"/>
          <w:lang w:val="en-US"/>
        </w:rPr>
        <w:t>LTE</w:t>
      </w:r>
      <w:r w:rsidRPr="00B234B4">
        <w:rPr>
          <w:rFonts w:ascii="Times New Roman" w:eastAsia="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w:t>
      </w:r>
    </w:p>
    <w:p w:rsidR="00817D89" w:rsidRPr="00B234B4" w:rsidRDefault="00817D89" w:rsidP="00817D89">
      <w:pPr>
        <w:pStyle w:val="a3"/>
        <w:numPr>
          <w:ilvl w:val="1"/>
          <w:numId w:val="1"/>
        </w:numPr>
        <w:spacing w:line="240" w:lineRule="auto"/>
        <w:rPr>
          <w:rFonts w:ascii="Times New Roman" w:eastAsia="Times New Roman" w:hAnsi="Times New Roman" w:cs="Times New Roman"/>
          <w:sz w:val="28"/>
          <w:szCs w:val="28"/>
        </w:rPr>
      </w:pPr>
      <w:r>
        <w:rPr>
          <w:rFonts w:ascii="Times New Roman" w:hAnsi="Times New Roman" w:cs="Times New Roman"/>
          <w:sz w:val="28"/>
          <w:szCs w:val="28"/>
          <w:lang w:val="en-US"/>
        </w:rPr>
        <w:t xml:space="preserve">  </w:t>
      </w:r>
      <w:r w:rsidRPr="00B234B4">
        <w:rPr>
          <w:rFonts w:ascii="Times New Roman" w:eastAsia="Times New Roman" w:hAnsi="Times New Roman" w:cs="Times New Roman"/>
          <w:sz w:val="28"/>
          <w:szCs w:val="28"/>
        </w:rPr>
        <w:t>Реализация технологии</w:t>
      </w:r>
      <w:r w:rsidRPr="00B234B4">
        <w:rPr>
          <w:rFonts w:ascii="Times New Roman" w:hAnsi="Times New Roman" w:cs="Times New Roman"/>
          <w:sz w:val="28"/>
          <w:szCs w:val="28"/>
        </w:rPr>
        <w:t>……………………………………………</w:t>
      </w:r>
      <w:r>
        <w:rPr>
          <w:rFonts w:ascii="Times New Roman" w:hAnsi="Times New Roman" w:cs="Times New Roman"/>
          <w:sz w:val="28"/>
          <w:szCs w:val="28"/>
          <w:lang w:val="en-US"/>
        </w:rPr>
        <w:t>…………</w:t>
      </w:r>
    </w:p>
    <w:p w:rsidR="00817D89" w:rsidRPr="00B234B4" w:rsidRDefault="00817D89" w:rsidP="00817D89">
      <w:pPr>
        <w:pStyle w:val="a3"/>
        <w:numPr>
          <w:ilvl w:val="1"/>
          <w:numId w:val="1"/>
        </w:numPr>
        <w:spacing w:line="240" w:lineRule="auto"/>
        <w:rPr>
          <w:rFonts w:ascii="Times New Roman" w:eastAsia="Times New Roman" w:hAnsi="Times New Roman" w:cs="Times New Roman"/>
          <w:sz w:val="28"/>
          <w:szCs w:val="28"/>
        </w:rPr>
      </w:pPr>
      <w:r>
        <w:rPr>
          <w:rFonts w:ascii="Times New Roman" w:hAnsi="Times New Roman" w:cs="Times New Roman"/>
          <w:sz w:val="28"/>
          <w:szCs w:val="28"/>
          <w:lang w:val="en-US"/>
        </w:rPr>
        <w:t xml:space="preserve">  </w:t>
      </w:r>
      <w:r w:rsidRPr="00B234B4">
        <w:rPr>
          <w:rFonts w:ascii="Times New Roman" w:eastAsia="Times New Roman" w:hAnsi="Times New Roman" w:cs="Times New Roman"/>
          <w:sz w:val="28"/>
          <w:szCs w:val="28"/>
        </w:rPr>
        <w:t xml:space="preserve">Проектирование транспортной сети </w:t>
      </w:r>
      <w:r>
        <w:rPr>
          <w:rFonts w:ascii="Times New Roman" w:hAnsi="Times New Roman" w:cs="Times New Roman"/>
          <w:sz w:val="28"/>
          <w:szCs w:val="28"/>
          <w:lang w:val="en-US"/>
        </w:rPr>
        <w:t>………………………………………..</w:t>
      </w:r>
    </w:p>
    <w:p w:rsidR="00817D89" w:rsidRPr="00B234B4" w:rsidRDefault="00817D89" w:rsidP="00817D89">
      <w:pPr>
        <w:pStyle w:val="a3"/>
        <w:numPr>
          <w:ilvl w:val="1"/>
          <w:numId w:val="1"/>
        </w:numPr>
        <w:spacing w:line="240" w:lineRule="auto"/>
        <w:rPr>
          <w:rFonts w:ascii="Times New Roman" w:eastAsia="Times New Roman" w:hAnsi="Times New Roman" w:cs="Times New Roman"/>
          <w:sz w:val="28"/>
          <w:szCs w:val="28"/>
        </w:rPr>
      </w:pPr>
      <w:r w:rsidRPr="00B234B4">
        <w:rPr>
          <w:rFonts w:ascii="Times New Roman" w:hAnsi="Times New Roman" w:cs="Times New Roman"/>
          <w:sz w:val="28"/>
          <w:szCs w:val="28"/>
        </w:rPr>
        <w:t xml:space="preserve">  </w:t>
      </w:r>
      <w:r w:rsidRPr="00B234B4">
        <w:rPr>
          <w:rFonts w:ascii="Times New Roman" w:eastAsia="Times New Roman" w:hAnsi="Times New Roman" w:cs="Times New Roman"/>
          <w:sz w:val="28"/>
          <w:szCs w:val="28"/>
        </w:rPr>
        <w:t xml:space="preserve">Аппаратные решения для  обеспечения функционирования </w:t>
      </w:r>
      <w:r>
        <w:rPr>
          <w:rFonts w:ascii="Times New Roman" w:eastAsia="Times New Roman" w:hAnsi="Times New Roman" w:cs="Times New Roman"/>
          <w:sz w:val="28"/>
          <w:szCs w:val="28"/>
          <w:lang w:val="en-US"/>
        </w:rPr>
        <w:t xml:space="preserve">  </w:t>
      </w:r>
    </w:p>
    <w:p w:rsidR="00817D89" w:rsidRPr="00B234B4" w:rsidRDefault="00817D89" w:rsidP="00817D89">
      <w:pPr>
        <w:pStyle w:val="a3"/>
        <w:spacing w:line="240" w:lineRule="auto"/>
        <w:ind w:left="45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B234B4">
        <w:rPr>
          <w:rFonts w:ascii="Times New Roman" w:eastAsia="Times New Roman" w:hAnsi="Times New Roman" w:cs="Times New Roman"/>
          <w:sz w:val="28"/>
          <w:szCs w:val="28"/>
        </w:rPr>
        <w:t>транспортной сети</w:t>
      </w:r>
      <w:r w:rsidRPr="00B234B4">
        <w:rPr>
          <w:rFonts w:ascii="Times New Roman" w:hAnsi="Times New Roman" w:cs="Times New Roman"/>
          <w:sz w:val="28"/>
          <w:szCs w:val="28"/>
        </w:rPr>
        <w:t>……………………………………………………</w:t>
      </w:r>
      <w:r>
        <w:rPr>
          <w:rFonts w:ascii="Times New Roman" w:hAnsi="Times New Roman" w:cs="Times New Roman"/>
          <w:sz w:val="28"/>
          <w:szCs w:val="28"/>
          <w:lang w:val="en-US"/>
        </w:rPr>
        <w:t>………</w:t>
      </w:r>
    </w:p>
    <w:p w:rsidR="00817D89" w:rsidRPr="00944AB0" w:rsidRDefault="00817D89" w:rsidP="00817D89">
      <w:pPr>
        <w:spacing w:line="240" w:lineRule="auto"/>
        <w:rPr>
          <w:rFonts w:ascii="Times New Roman" w:eastAsia="Times New Roman" w:hAnsi="Times New Roman" w:cs="Times New Roman"/>
          <w:b/>
          <w:sz w:val="28"/>
          <w:szCs w:val="28"/>
        </w:rPr>
      </w:pPr>
      <w:r w:rsidRPr="00944AB0">
        <w:rPr>
          <w:rFonts w:ascii="Times New Roman" w:eastAsia="Times New Roman" w:hAnsi="Times New Roman" w:cs="Times New Roman"/>
          <w:b/>
          <w:sz w:val="28"/>
          <w:szCs w:val="28"/>
        </w:rPr>
        <w:t xml:space="preserve">3. </w:t>
      </w:r>
      <w:r w:rsidRPr="00944AB0">
        <w:rPr>
          <w:rFonts w:ascii="Times New Roman" w:hAnsi="Times New Roman" w:cs="Times New Roman"/>
          <w:b/>
          <w:color w:val="000000"/>
          <w:sz w:val="24"/>
          <w:szCs w:val="24"/>
        </w:rPr>
        <w:t>РАСЧЕТНАЯ ЧАСТЬ</w:t>
      </w:r>
      <w:r>
        <w:rPr>
          <w:rFonts w:ascii="Times New Roman" w:hAnsi="Times New Roman" w:cs="Times New Roman"/>
          <w:b/>
          <w:color w:val="000000"/>
          <w:sz w:val="24"/>
          <w:szCs w:val="24"/>
        </w:rPr>
        <w:t>………………………………………………………………………</w:t>
      </w:r>
    </w:p>
    <w:p w:rsidR="00817D89" w:rsidRDefault="00817D89" w:rsidP="00817D89">
      <w:pPr>
        <w:spacing w:line="240" w:lineRule="auto"/>
        <w:rPr>
          <w:rFonts w:ascii="Times New Roman" w:hAnsi="Times New Roman" w:cs="Times New Roman"/>
          <w:sz w:val="28"/>
          <w:szCs w:val="28"/>
        </w:rPr>
      </w:pPr>
      <w:r>
        <w:rPr>
          <w:rFonts w:ascii="Times New Roman" w:eastAsia="Times New Roman" w:hAnsi="Times New Roman" w:cs="Times New Roman"/>
          <w:sz w:val="28"/>
          <w:szCs w:val="28"/>
        </w:rPr>
        <w:t>3</w:t>
      </w:r>
      <w:r w:rsidRPr="00B234B4">
        <w:rPr>
          <w:rFonts w:ascii="Times New Roman" w:eastAsia="Times New Roman" w:hAnsi="Times New Roman" w:cs="Times New Roman"/>
          <w:sz w:val="28"/>
          <w:szCs w:val="28"/>
        </w:rPr>
        <w:t>.1. Состав и размещение оборудования узла 0-го уровня</w:t>
      </w:r>
      <w:r w:rsidRPr="00B234B4">
        <w:rPr>
          <w:rFonts w:ascii="Times New Roman" w:hAnsi="Times New Roman" w:cs="Times New Roman"/>
          <w:sz w:val="28"/>
          <w:szCs w:val="28"/>
        </w:rPr>
        <w:t>………</w:t>
      </w:r>
      <w:r>
        <w:rPr>
          <w:rFonts w:ascii="Times New Roman" w:hAnsi="Times New Roman" w:cs="Times New Roman"/>
          <w:sz w:val="28"/>
          <w:szCs w:val="28"/>
        </w:rPr>
        <w:t>………</w:t>
      </w:r>
      <w:r w:rsidRPr="00B234B4">
        <w:rPr>
          <w:rFonts w:ascii="Times New Roman" w:hAnsi="Times New Roman" w:cs="Times New Roman"/>
          <w:sz w:val="28"/>
          <w:szCs w:val="28"/>
        </w:rPr>
        <w:t>…….</w:t>
      </w:r>
    </w:p>
    <w:p w:rsidR="00817D89" w:rsidRDefault="00817D89" w:rsidP="00817D89">
      <w:pPr>
        <w:pStyle w:val="a3"/>
        <w:numPr>
          <w:ilvl w:val="1"/>
          <w:numId w:val="2"/>
        </w:numPr>
        <w:spacing w:line="240" w:lineRule="auto"/>
        <w:rPr>
          <w:rFonts w:ascii="Times New Roman" w:hAnsi="Times New Roman" w:cs="Times New Roman"/>
          <w:sz w:val="28"/>
          <w:szCs w:val="28"/>
        </w:rPr>
      </w:pPr>
      <w:r w:rsidRPr="00944AB0">
        <w:rPr>
          <w:rFonts w:ascii="Times New Roman" w:eastAsia="Times New Roman" w:hAnsi="Times New Roman" w:cs="Times New Roman"/>
          <w:sz w:val="28"/>
          <w:szCs w:val="28"/>
        </w:rPr>
        <w:t xml:space="preserve"> Методы измерения основных показателей</w:t>
      </w:r>
      <w:r w:rsidRPr="00944AB0">
        <w:rPr>
          <w:rFonts w:ascii="Times New Roman" w:hAnsi="Times New Roman" w:cs="Times New Roman"/>
          <w:sz w:val="28"/>
          <w:szCs w:val="28"/>
        </w:rPr>
        <w:t>……………………</w:t>
      </w:r>
      <w:r>
        <w:rPr>
          <w:rFonts w:ascii="Times New Roman" w:hAnsi="Times New Roman" w:cs="Times New Roman"/>
          <w:sz w:val="28"/>
          <w:szCs w:val="28"/>
        </w:rPr>
        <w:t>…</w:t>
      </w:r>
      <w:r w:rsidRPr="00944AB0">
        <w:rPr>
          <w:rFonts w:ascii="Times New Roman" w:hAnsi="Times New Roman" w:cs="Times New Roman"/>
          <w:sz w:val="28"/>
          <w:szCs w:val="28"/>
        </w:rPr>
        <w:t>………….</w:t>
      </w:r>
    </w:p>
    <w:p w:rsidR="00817D89" w:rsidRPr="00944AB0" w:rsidRDefault="00817D89" w:rsidP="00817D89">
      <w:pPr>
        <w:pStyle w:val="a3"/>
        <w:numPr>
          <w:ilvl w:val="1"/>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 Расчет пропускной способности транспортной сети……………………..</w:t>
      </w:r>
    </w:p>
    <w:p w:rsidR="00817D89" w:rsidRPr="00944AB0" w:rsidRDefault="00817D89" w:rsidP="00817D89">
      <w:pPr>
        <w:spacing w:line="240" w:lineRule="auto"/>
        <w:rPr>
          <w:rFonts w:ascii="Times New Roman" w:eastAsia="Times New Roman" w:hAnsi="Times New Roman" w:cs="Times New Roman"/>
          <w:b/>
          <w:sz w:val="28"/>
          <w:szCs w:val="28"/>
        </w:rPr>
      </w:pPr>
      <w:r w:rsidRPr="00944AB0">
        <w:rPr>
          <w:rFonts w:ascii="Times New Roman" w:eastAsia="Times New Roman" w:hAnsi="Times New Roman" w:cs="Times New Roman"/>
          <w:b/>
          <w:sz w:val="28"/>
          <w:szCs w:val="28"/>
        </w:rPr>
        <w:t>4. Экономическая часть</w:t>
      </w:r>
      <w:r>
        <w:rPr>
          <w:rFonts w:ascii="Times New Roman" w:eastAsia="Times New Roman" w:hAnsi="Times New Roman" w:cs="Times New Roman"/>
          <w:b/>
          <w:sz w:val="28"/>
          <w:szCs w:val="28"/>
        </w:rPr>
        <w:t>……………………………………………………….</w:t>
      </w:r>
    </w:p>
    <w:p w:rsidR="00817D89" w:rsidRPr="00944AB0" w:rsidRDefault="00817D89" w:rsidP="00817D89">
      <w:pPr>
        <w:spacing w:line="240" w:lineRule="auto"/>
        <w:rPr>
          <w:rFonts w:ascii="Times New Roman" w:eastAsia="Times New Roman" w:hAnsi="Times New Roman" w:cs="Times New Roman"/>
          <w:sz w:val="28"/>
          <w:szCs w:val="28"/>
        </w:rPr>
      </w:pPr>
      <w:r w:rsidRPr="00944AB0">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Pr="00944AB0">
        <w:rPr>
          <w:rFonts w:ascii="Times New Roman" w:eastAsia="Times New Roman" w:hAnsi="Times New Roman" w:cs="Times New Roman"/>
          <w:b/>
          <w:sz w:val="28"/>
          <w:szCs w:val="28"/>
        </w:rPr>
        <w:t xml:space="preserve">Безопасность и </w:t>
      </w:r>
      <w:proofErr w:type="spellStart"/>
      <w:r>
        <w:rPr>
          <w:rFonts w:ascii="Times New Roman" w:eastAsia="Times New Roman" w:hAnsi="Times New Roman" w:cs="Times New Roman"/>
          <w:b/>
          <w:sz w:val="28"/>
          <w:szCs w:val="28"/>
        </w:rPr>
        <w:t>эко</w:t>
      </w:r>
      <w:r w:rsidRPr="00944AB0">
        <w:rPr>
          <w:rFonts w:ascii="Times New Roman" w:eastAsia="Times New Roman" w:hAnsi="Times New Roman" w:cs="Times New Roman"/>
          <w:b/>
          <w:sz w:val="28"/>
          <w:szCs w:val="28"/>
        </w:rPr>
        <w:t>логичность</w:t>
      </w:r>
      <w:proofErr w:type="spellEnd"/>
      <w:r w:rsidRPr="00944AB0">
        <w:rPr>
          <w:rFonts w:ascii="Times New Roman" w:eastAsia="Times New Roman" w:hAnsi="Times New Roman" w:cs="Times New Roman"/>
          <w:b/>
          <w:sz w:val="28"/>
          <w:szCs w:val="28"/>
        </w:rPr>
        <w:t xml:space="preserve"> проекта</w:t>
      </w:r>
      <w:r w:rsidRPr="00944AB0">
        <w:rPr>
          <w:rFonts w:ascii="Times New Roman" w:hAnsi="Times New Roman" w:cs="Times New Roman"/>
          <w:sz w:val="28"/>
          <w:szCs w:val="28"/>
        </w:rPr>
        <w:t>………………</w:t>
      </w:r>
      <w:r>
        <w:rPr>
          <w:rFonts w:ascii="Times New Roman" w:hAnsi="Times New Roman" w:cs="Times New Roman"/>
          <w:sz w:val="28"/>
          <w:szCs w:val="28"/>
        </w:rPr>
        <w:t>..</w:t>
      </w:r>
      <w:r w:rsidRPr="00944AB0">
        <w:rPr>
          <w:rFonts w:ascii="Times New Roman" w:hAnsi="Times New Roman" w:cs="Times New Roman"/>
          <w:sz w:val="28"/>
          <w:szCs w:val="28"/>
        </w:rPr>
        <w:t>………</w:t>
      </w:r>
      <w:r>
        <w:rPr>
          <w:rFonts w:ascii="Times New Roman" w:hAnsi="Times New Roman" w:cs="Times New Roman"/>
          <w:sz w:val="28"/>
          <w:szCs w:val="28"/>
        </w:rPr>
        <w:t>..</w:t>
      </w:r>
      <w:r w:rsidRPr="00944AB0">
        <w:rPr>
          <w:rFonts w:ascii="Times New Roman" w:hAnsi="Times New Roman" w:cs="Times New Roman"/>
          <w:sz w:val="28"/>
          <w:szCs w:val="28"/>
        </w:rPr>
        <w:t>………....</w:t>
      </w:r>
    </w:p>
    <w:p w:rsidR="00817D89" w:rsidRPr="00B234B4" w:rsidRDefault="00817D89" w:rsidP="00817D89">
      <w:pPr>
        <w:spacing w:line="240" w:lineRule="auto"/>
        <w:rPr>
          <w:rFonts w:ascii="Times New Roman" w:eastAsia="Times New Roman" w:hAnsi="Times New Roman" w:cs="Times New Roman"/>
          <w:sz w:val="28"/>
          <w:szCs w:val="28"/>
        </w:rPr>
      </w:pPr>
      <w:r w:rsidRPr="00B234B4">
        <w:rPr>
          <w:rFonts w:ascii="Times New Roman" w:eastAsia="Times New Roman" w:hAnsi="Times New Roman" w:cs="Times New Roman"/>
          <w:sz w:val="28"/>
          <w:szCs w:val="28"/>
        </w:rPr>
        <w:t xml:space="preserve">Заключение </w:t>
      </w:r>
      <w:r w:rsidRPr="00944AB0">
        <w:rPr>
          <w:rFonts w:ascii="Times New Roman" w:hAnsi="Times New Roman" w:cs="Times New Roman"/>
          <w:sz w:val="28"/>
          <w:szCs w:val="28"/>
        </w:rPr>
        <w:t>…………………………………………………</w:t>
      </w:r>
      <w:r>
        <w:rPr>
          <w:rFonts w:ascii="Times New Roman" w:hAnsi="Times New Roman" w:cs="Times New Roman"/>
          <w:sz w:val="28"/>
          <w:szCs w:val="28"/>
        </w:rPr>
        <w:t>…….</w:t>
      </w:r>
      <w:r w:rsidRPr="00944AB0">
        <w:rPr>
          <w:rFonts w:ascii="Times New Roman" w:hAnsi="Times New Roman" w:cs="Times New Roman"/>
          <w:sz w:val="28"/>
          <w:szCs w:val="28"/>
        </w:rPr>
        <w:t>……</w:t>
      </w:r>
      <w:r>
        <w:rPr>
          <w:rFonts w:ascii="Times New Roman" w:hAnsi="Times New Roman" w:cs="Times New Roman"/>
          <w:sz w:val="28"/>
          <w:szCs w:val="28"/>
        </w:rPr>
        <w:t>..</w:t>
      </w:r>
      <w:r w:rsidRPr="00944AB0">
        <w:rPr>
          <w:rFonts w:ascii="Times New Roman" w:hAnsi="Times New Roman" w:cs="Times New Roman"/>
          <w:sz w:val="28"/>
          <w:szCs w:val="28"/>
        </w:rPr>
        <w:t>………..</w:t>
      </w:r>
    </w:p>
    <w:p w:rsidR="00817D89" w:rsidRPr="00B234B4" w:rsidRDefault="00817D89" w:rsidP="00817D89">
      <w:pPr>
        <w:spacing w:line="240" w:lineRule="auto"/>
        <w:rPr>
          <w:rFonts w:ascii="Times New Roman" w:eastAsia="Times New Roman" w:hAnsi="Times New Roman" w:cs="Times New Roman"/>
          <w:sz w:val="28"/>
          <w:szCs w:val="28"/>
        </w:rPr>
      </w:pPr>
      <w:r w:rsidRPr="00B234B4">
        <w:rPr>
          <w:rFonts w:ascii="Times New Roman" w:hAnsi="Times New Roman" w:cs="Times New Roman"/>
          <w:sz w:val="28"/>
          <w:szCs w:val="28"/>
        </w:rPr>
        <w:t xml:space="preserve"> </w:t>
      </w:r>
      <w:r>
        <w:rPr>
          <w:rFonts w:ascii="Times New Roman" w:eastAsia="Times New Roman" w:hAnsi="Times New Roman" w:cs="Times New Roman"/>
          <w:sz w:val="28"/>
          <w:szCs w:val="28"/>
        </w:rPr>
        <w:t>Литература</w:t>
      </w:r>
      <w:r w:rsidRPr="00944AB0">
        <w:rPr>
          <w:rFonts w:ascii="Times New Roman" w:hAnsi="Times New Roman" w:cs="Times New Roman"/>
          <w:sz w:val="28"/>
          <w:szCs w:val="28"/>
        </w:rPr>
        <w:t>……………………………………………</w:t>
      </w:r>
      <w:r>
        <w:rPr>
          <w:rFonts w:ascii="Times New Roman" w:hAnsi="Times New Roman" w:cs="Times New Roman"/>
          <w:sz w:val="28"/>
          <w:szCs w:val="28"/>
        </w:rPr>
        <w:t>……………………….</w:t>
      </w:r>
      <w:r w:rsidRPr="00944AB0">
        <w:rPr>
          <w:rFonts w:ascii="Times New Roman" w:hAnsi="Times New Roman" w:cs="Times New Roman"/>
          <w:sz w:val="28"/>
          <w:szCs w:val="28"/>
        </w:rPr>
        <w:t>…</w:t>
      </w:r>
    </w:p>
    <w:p w:rsidR="00817D89" w:rsidRDefault="00817D89" w:rsidP="00817D89">
      <w:pPr>
        <w:spacing w:line="240" w:lineRule="auto"/>
        <w:jc w:val="both"/>
        <w:rPr>
          <w:rFonts w:ascii="Times New Roman" w:hAnsi="Times New Roman" w:cs="Times New Roman"/>
          <w:sz w:val="28"/>
          <w:szCs w:val="28"/>
        </w:rPr>
      </w:pPr>
    </w:p>
    <w:p w:rsidR="00817D89" w:rsidRDefault="00817D89" w:rsidP="00817D89">
      <w:pPr>
        <w:spacing w:line="240" w:lineRule="auto"/>
        <w:jc w:val="both"/>
        <w:rPr>
          <w:rFonts w:ascii="Times New Roman" w:hAnsi="Times New Roman" w:cs="Times New Roman"/>
          <w:sz w:val="28"/>
          <w:szCs w:val="28"/>
        </w:rPr>
      </w:pPr>
    </w:p>
    <w:p w:rsidR="00817D89" w:rsidRDefault="00817D89" w:rsidP="00817D89">
      <w:pPr>
        <w:spacing w:line="240" w:lineRule="auto"/>
        <w:jc w:val="both"/>
        <w:rPr>
          <w:rFonts w:ascii="Times New Roman" w:hAnsi="Times New Roman" w:cs="Times New Roman"/>
          <w:sz w:val="28"/>
          <w:szCs w:val="28"/>
        </w:rPr>
      </w:pPr>
    </w:p>
    <w:p w:rsidR="00817D89" w:rsidRDefault="00817D89" w:rsidP="00817D89">
      <w:pPr>
        <w:spacing w:line="240" w:lineRule="auto"/>
        <w:jc w:val="both"/>
        <w:rPr>
          <w:rFonts w:ascii="Times New Roman" w:hAnsi="Times New Roman" w:cs="Times New Roman"/>
          <w:sz w:val="28"/>
          <w:szCs w:val="28"/>
        </w:rPr>
      </w:pPr>
    </w:p>
    <w:p w:rsidR="00817D89" w:rsidRDefault="00817D89" w:rsidP="00817D89">
      <w:pPr>
        <w:spacing w:line="240" w:lineRule="auto"/>
        <w:jc w:val="both"/>
        <w:rPr>
          <w:rFonts w:ascii="Times New Roman" w:hAnsi="Times New Roman" w:cs="Times New Roman"/>
          <w:sz w:val="28"/>
          <w:szCs w:val="28"/>
        </w:rPr>
      </w:pPr>
    </w:p>
    <w:p w:rsidR="00817D89" w:rsidRDefault="00817D89" w:rsidP="00817D89">
      <w:pPr>
        <w:spacing w:line="240" w:lineRule="auto"/>
        <w:jc w:val="both"/>
        <w:rPr>
          <w:rFonts w:ascii="Times New Roman" w:hAnsi="Times New Roman" w:cs="Times New Roman"/>
          <w:sz w:val="28"/>
          <w:szCs w:val="28"/>
        </w:rPr>
      </w:pPr>
    </w:p>
    <w:p w:rsidR="00817D89" w:rsidRDefault="00817D89" w:rsidP="00817D89">
      <w:pPr>
        <w:spacing w:line="240" w:lineRule="auto"/>
        <w:jc w:val="both"/>
        <w:rPr>
          <w:rFonts w:ascii="Times New Roman" w:hAnsi="Times New Roman" w:cs="Times New Roman"/>
          <w:sz w:val="28"/>
          <w:szCs w:val="28"/>
        </w:rPr>
      </w:pPr>
    </w:p>
    <w:p w:rsidR="00817D89" w:rsidRDefault="00817D89" w:rsidP="00817D89">
      <w:pPr>
        <w:spacing w:line="240" w:lineRule="auto"/>
        <w:jc w:val="both"/>
        <w:rPr>
          <w:rFonts w:ascii="Times New Roman" w:hAnsi="Times New Roman" w:cs="Times New Roman"/>
          <w:sz w:val="28"/>
          <w:szCs w:val="28"/>
        </w:rPr>
      </w:pPr>
    </w:p>
    <w:p w:rsidR="00817D89" w:rsidRDefault="00817D89" w:rsidP="00817D89">
      <w:pPr>
        <w:spacing w:line="240" w:lineRule="auto"/>
        <w:jc w:val="both"/>
        <w:rPr>
          <w:rFonts w:ascii="Times New Roman" w:hAnsi="Times New Roman" w:cs="Times New Roman"/>
          <w:sz w:val="28"/>
          <w:szCs w:val="28"/>
        </w:rPr>
      </w:pPr>
    </w:p>
    <w:p w:rsidR="00817D89" w:rsidRDefault="00817D89" w:rsidP="00817D8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Введения</w:t>
      </w:r>
    </w:p>
    <w:p w:rsidR="00817D89" w:rsidRDefault="00817D89" w:rsidP="00817D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Современный мир живет в эпоху бурного расцвета технологий широкополосной беспроводной связи. Почти все они описаны в многочисленных отечественных и зарубежных работах. Однако практически отсутствуют изложения принципов технологии </w:t>
      </w:r>
      <w:r>
        <w:rPr>
          <w:rFonts w:ascii="Times New Roman" w:hAnsi="Times New Roman" w:cs="Times New Roman"/>
          <w:sz w:val="28"/>
          <w:szCs w:val="28"/>
          <w:lang w:val="en-US"/>
        </w:rPr>
        <w:t>Super</w:t>
      </w:r>
      <w:r>
        <w:rPr>
          <w:rFonts w:ascii="Times New Roman" w:hAnsi="Times New Roman" w:cs="Times New Roman"/>
          <w:sz w:val="28"/>
          <w:szCs w:val="28"/>
        </w:rPr>
        <w:t xml:space="preserve"> 3</w:t>
      </w:r>
      <w:r>
        <w:rPr>
          <w:rFonts w:ascii="Times New Roman" w:hAnsi="Times New Roman" w:cs="Times New Roman"/>
          <w:sz w:val="28"/>
          <w:szCs w:val="28"/>
          <w:lang w:val="en-US"/>
        </w:rPr>
        <w:t>G</w:t>
      </w:r>
      <w:r>
        <w:rPr>
          <w:rFonts w:ascii="Times New Roman" w:hAnsi="Times New Roman" w:cs="Times New Roman"/>
          <w:sz w:val="28"/>
          <w:szCs w:val="28"/>
        </w:rPr>
        <w:t xml:space="preserve"> или </w:t>
      </w:r>
      <w:r>
        <w:rPr>
          <w:rFonts w:ascii="Times New Roman" w:hAnsi="Times New Roman" w:cs="Times New Roman"/>
          <w:sz w:val="28"/>
          <w:szCs w:val="28"/>
          <w:lang w:val="en-US"/>
        </w:rPr>
        <w:t>Long</w:t>
      </w:r>
      <w:r>
        <w:rPr>
          <w:rFonts w:ascii="Times New Roman" w:hAnsi="Times New Roman" w:cs="Times New Roman"/>
          <w:sz w:val="28"/>
          <w:szCs w:val="28"/>
        </w:rPr>
        <w:t>-</w:t>
      </w:r>
      <w:r>
        <w:rPr>
          <w:rFonts w:ascii="Times New Roman" w:hAnsi="Times New Roman" w:cs="Times New Roman"/>
          <w:sz w:val="28"/>
          <w:szCs w:val="28"/>
          <w:lang w:val="en-US"/>
        </w:rPr>
        <w:t>Term</w:t>
      </w:r>
      <w:r w:rsidRPr="007E79A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Evolutio</w:t>
      </w:r>
      <w:proofErr w:type="spellEnd"/>
      <w:r>
        <w:rPr>
          <w:rFonts w:ascii="Times New Roman" w:hAnsi="Times New Roman" w:cs="Times New Roman"/>
          <w:sz w:val="28"/>
          <w:szCs w:val="28"/>
        </w:rPr>
        <w:t xml:space="preserve"> (LTE), широкое внедрение которой вот-вот начнется во многих странах мира. Беспроводные цифровые коммуникации, бурно стартовав, продолжают развиваться чрезвычайно быстро. Этому способствует неуклонный прогресс в микроэлектронике, позволяющий выпускать все более сложные и при этом – все более дешевые – средства беспроводной связи. Мобильных телефонов во всем мире уже значительно больше, чем обычных проводных телефонных аппаратов. Быстрыми темпами развиваются персональные и локальные сети, широко внедряются беспроводные сети регионального масштаба. Низкая стоимость, быстрота развертывания, широкие функции опальные возможности по передаче данных, телефонии, виде потоков делают беспроводные сети одним из основных направлений развития телекоммуникационной индустрии. Развитие беспроводной связи сопровождается непрерывной сменой технологий, в основе которых лежат стандарты сотовой связи GSM и CDMA, а также стандарты систем передачи данных IEEE 802 . Исторически технологии беспроводной связи развивались по двум независимым направлениям – системы телефонной связи (сотовая связь) и системы передачи данных (</w:t>
      </w:r>
      <w:proofErr w:type="spellStart"/>
      <w:r>
        <w:rPr>
          <w:rFonts w:ascii="Times New Roman" w:hAnsi="Times New Roman" w:cs="Times New Roman"/>
          <w:sz w:val="28"/>
          <w:szCs w:val="28"/>
        </w:rPr>
        <w:t>Wi-Fi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WiMAX</w:t>
      </w:r>
      <w:proofErr w:type="spellEnd"/>
      <w:r>
        <w:rPr>
          <w:rFonts w:ascii="Times New Roman" w:hAnsi="Times New Roman" w:cs="Times New Roman"/>
          <w:sz w:val="28"/>
          <w:szCs w:val="28"/>
        </w:rPr>
        <w:t>). Но в последнее время наблюдается явная тенденция к слиянию этих функций. Более того, объем пакетных данных в сетях сотовой связи третьего поколения (3G) уже превышает объем голосового трафика, что связано с внедрением технологий HSPA. В свою очередь, современные сети передачи информации обязательно обеспечивают заданный уровень качества услуг (</w:t>
      </w:r>
      <w:proofErr w:type="spellStart"/>
      <w:r>
        <w:rPr>
          <w:rFonts w:ascii="Times New Roman" w:hAnsi="Times New Roman" w:cs="Times New Roman"/>
          <w:sz w:val="28"/>
          <w:szCs w:val="28"/>
        </w:rPr>
        <w:t>QoS</w:t>
      </w:r>
      <w:proofErr w:type="spellEnd"/>
      <w:r>
        <w:rPr>
          <w:rFonts w:ascii="Times New Roman" w:hAnsi="Times New Roman" w:cs="Times New Roman"/>
          <w:sz w:val="28"/>
          <w:szCs w:val="28"/>
        </w:rPr>
        <w:t xml:space="preserve">) для различных видов трафика. Именно с этой целью в рамках проекта сотрудничества в создании сетей третьего поколения 3GPP (3G </w:t>
      </w:r>
      <w:proofErr w:type="spellStart"/>
      <w:r>
        <w:rPr>
          <w:rFonts w:ascii="Times New Roman" w:hAnsi="Times New Roman" w:cs="Times New Roman"/>
          <w:sz w:val="28"/>
          <w:szCs w:val="28"/>
        </w:rPr>
        <w:t>Partnership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Project</w:t>
      </w:r>
      <w:proofErr w:type="spellEnd"/>
      <w:r>
        <w:rPr>
          <w:rFonts w:ascii="Times New Roman" w:hAnsi="Times New Roman" w:cs="Times New Roman"/>
          <w:sz w:val="28"/>
          <w:szCs w:val="28"/>
        </w:rPr>
        <w:t>) была начата разработка технологии LTE.</w:t>
      </w:r>
    </w:p>
    <w:p w:rsidR="00817D89" w:rsidRDefault="00817D89" w:rsidP="00817D89"/>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Default="00817D89" w:rsidP="00817D89">
      <w:pPr>
        <w:jc w:val="both"/>
        <w:rPr>
          <w:rFonts w:ascii="Times New Roman" w:hAnsi="Times New Roman" w:cs="Times New Roman"/>
          <w:b/>
          <w:sz w:val="28"/>
          <w:szCs w:val="28"/>
        </w:rPr>
      </w:pPr>
    </w:p>
    <w:p w:rsidR="00817D89" w:rsidRPr="00944AB0" w:rsidRDefault="00817D89" w:rsidP="00817D89">
      <w:pPr>
        <w:jc w:val="both"/>
        <w:rPr>
          <w:rFonts w:ascii="Times New Roman" w:hAnsi="Times New Roman" w:cs="Times New Roman"/>
          <w:b/>
          <w:sz w:val="28"/>
          <w:szCs w:val="28"/>
        </w:rPr>
      </w:pPr>
      <w:bookmarkStart w:id="0" w:name="_GoBack"/>
      <w:bookmarkEnd w:id="0"/>
      <w:r w:rsidRPr="00B234B4">
        <w:rPr>
          <w:rFonts w:ascii="Times New Roman" w:hAnsi="Times New Roman" w:cs="Times New Roman"/>
          <w:b/>
          <w:sz w:val="28"/>
          <w:szCs w:val="28"/>
        </w:rPr>
        <w:lastRenderedPageBreak/>
        <w:t>2.</w:t>
      </w:r>
      <w:r w:rsidRPr="00944AB0">
        <w:rPr>
          <w:rFonts w:ascii="Times New Roman" w:hAnsi="Times New Roman" w:cs="Times New Roman"/>
          <w:b/>
          <w:sz w:val="28"/>
          <w:szCs w:val="28"/>
        </w:rPr>
        <w:t xml:space="preserve"> </w:t>
      </w:r>
      <w:proofErr w:type="gramStart"/>
      <w:r w:rsidRPr="00B234B4">
        <w:rPr>
          <w:rFonts w:ascii="Times New Roman" w:hAnsi="Times New Roman" w:cs="Times New Roman"/>
          <w:b/>
          <w:sz w:val="28"/>
          <w:szCs w:val="28"/>
        </w:rPr>
        <w:t>Аналитическое</w:t>
      </w:r>
      <w:proofErr w:type="gramEnd"/>
      <w:r w:rsidRPr="00B234B4">
        <w:rPr>
          <w:rFonts w:ascii="Times New Roman" w:hAnsi="Times New Roman" w:cs="Times New Roman"/>
          <w:b/>
          <w:sz w:val="28"/>
          <w:szCs w:val="28"/>
        </w:rPr>
        <w:t xml:space="preserve"> обзор технология </w:t>
      </w:r>
      <w:r w:rsidRPr="00B234B4">
        <w:rPr>
          <w:rFonts w:ascii="Times New Roman" w:hAnsi="Times New Roman" w:cs="Times New Roman"/>
          <w:b/>
          <w:sz w:val="28"/>
          <w:szCs w:val="28"/>
          <w:lang w:val="en-US"/>
        </w:rPr>
        <w:t>LTE</w:t>
      </w:r>
      <w:r>
        <w:rPr>
          <w:rFonts w:ascii="Times New Roman" w:hAnsi="Times New Roman" w:cs="Times New Roman"/>
          <w:b/>
          <w:sz w:val="28"/>
          <w:szCs w:val="28"/>
        </w:rPr>
        <w:t>.</w:t>
      </w:r>
    </w:p>
    <w:p w:rsidR="00817D89" w:rsidRPr="00733F6B" w:rsidRDefault="00817D89" w:rsidP="00817D89">
      <w:pPr>
        <w:jc w:val="both"/>
        <w:rPr>
          <w:rFonts w:ascii="Times New Roman" w:hAnsi="Times New Roman" w:cs="Times New Roman"/>
          <w:b/>
          <w:sz w:val="28"/>
          <w:szCs w:val="28"/>
        </w:rPr>
      </w:pPr>
      <w:r>
        <w:rPr>
          <w:rFonts w:ascii="Times New Roman" w:hAnsi="Times New Roman" w:cs="Times New Roman"/>
          <w:b/>
          <w:sz w:val="28"/>
          <w:szCs w:val="28"/>
        </w:rPr>
        <w:t xml:space="preserve"> 2.1.</w:t>
      </w:r>
      <w:r w:rsidRPr="00733F6B">
        <w:rPr>
          <w:rFonts w:ascii="Times New Roman" w:hAnsi="Times New Roman" w:cs="Times New Roman"/>
          <w:b/>
          <w:sz w:val="28"/>
          <w:szCs w:val="28"/>
        </w:rPr>
        <w:t>Развитие технологии LTE</w:t>
      </w:r>
    </w:p>
    <w:p w:rsidR="00817D89" w:rsidRPr="00733F6B" w:rsidRDefault="00817D89" w:rsidP="00817D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3F6B">
        <w:rPr>
          <w:rFonts w:ascii="Times New Roman" w:hAnsi="Times New Roman" w:cs="Times New Roman"/>
          <w:sz w:val="28"/>
          <w:szCs w:val="28"/>
        </w:rPr>
        <w:t>Разработка технологии LTE как стандарта официально н</w:t>
      </w:r>
      <w:r>
        <w:rPr>
          <w:rFonts w:ascii="Times New Roman" w:hAnsi="Times New Roman" w:cs="Times New Roman"/>
          <w:sz w:val="28"/>
          <w:szCs w:val="28"/>
        </w:rPr>
        <w:t>ачалась в конце 2004 года (рис.2.1</w:t>
      </w:r>
      <w:r w:rsidRPr="00733F6B">
        <w:rPr>
          <w:rFonts w:ascii="Times New Roman" w:hAnsi="Times New Roman" w:cs="Times New Roman"/>
          <w:sz w:val="28"/>
          <w:szCs w:val="28"/>
        </w:rPr>
        <w:t xml:space="preserve">). Основной целью исследований на начальном этапе был выбор технологии физического уровня, которая смогла бы обеспечить высокую скорость передачи данных. В качестве основных были предложены два варианта: развитие существующего </w:t>
      </w:r>
      <w:proofErr w:type="spellStart"/>
      <w:r w:rsidRPr="00733F6B">
        <w:rPr>
          <w:rFonts w:ascii="Times New Roman" w:hAnsi="Times New Roman" w:cs="Times New Roman"/>
          <w:sz w:val="28"/>
          <w:szCs w:val="28"/>
        </w:rPr>
        <w:t>радиоинтерфейса</w:t>
      </w:r>
      <w:proofErr w:type="spellEnd"/>
      <w:r w:rsidRPr="00733F6B">
        <w:rPr>
          <w:rFonts w:ascii="Times New Roman" w:hAnsi="Times New Roman" w:cs="Times New Roman"/>
          <w:sz w:val="28"/>
          <w:szCs w:val="28"/>
        </w:rPr>
        <w:t xml:space="preserve"> W-CDMA (используемого в HSPA) и создание нового на основе технологии OFDM. В результате проведенных исследований единственной подходящей технологией оказалась OFDM, и в мае 2006 года в 3GPP была создана первая спецификация на </w:t>
      </w:r>
      <w:proofErr w:type="spellStart"/>
      <w:r w:rsidRPr="00733F6B">
        <w:rPr>
          <w:rFonts w:ascii="Times New Roman" w:hAnsi="Times New Roman" w:cs="Times New Roman"/>
          <w:sz w:val="28"/>
          <w:szCs w:val="28"/>
        </w:rPr>
        <w:t>радиоинтерфейс</w:t>
      </w:r>
      <w:proofErr w:type="spellEnd"/>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Evolved</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UMTS</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Terrestrial</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Radio</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Access</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E</w:t>
      </w:r>
      <w:r w:rsidRPr="00733F6B">
        <w:rPr>
          <w:rFonts w:ascii="Times New Roman" w:hAnsi="Times New Roman" w:cs="Times New Roman"/>
          <w:sz w:val="28"/>
          <w:szCs w:val="28"/>
        </w:rPr>
        <w:t>-</w:t>
      </w:r>
      <w:r w:rsidRPr="00733F6B">
        <w:rPr>
          <w:rFonts w:ascii="Times New Roman" w:hAnsi="Times New Roman" w:cs="Times New Roman"/>
          <w:sz w:val="28"/>
          <w:szCs w:val="28"/>
          <w:lang w:val="en-US"/>
        </w:rPr>
        <w:t>UTRA</w:t>
      </w:r>
      <w:r w:rsidRPr="00733F6B">
        <w:rPr>
          <w:rFonts w:ascii="Times New Roman" w:hAnsi="Times New Roman" w:cs="Times New Roman"/>
          <w:sz w:val="28"/>
          <w:szCs w:val="28"/>
        </w:rPr>
        <w:t xml:space="preserve">). Первые, предварительные спецификации LTE создавались в рамках так </w:t>
      </w:r>
      <w:proofErr w:type="gramStart"/>
      <w:r w:rsidRPr="00733F6B">
        <w:rPr>
          <w:rFonts w:ascii="Times New Roman" w:hAnsi="Times New Roman" w:cs="Times New Roman"/>
          <w:sz w:val="28"/>
          <w:szCs w:val="28"/>
        </w:rPr>
        <w:t>называемого</w:t>
      </w:r>
      <w:proofErr w:type="gramEnd"/>
      <w:r w:rsidRPr="00733F6B">
        <w:rPr>
          <w:rFonts w:ascii="Times New Roman" w:hAnsi="Times New Roman" w:cs="Times New Roman"/>
          <w:sz w:val="28"/>
          <w:szCs w:val="28"/>
        </w:rPr>
        <w:t xml:space="preserve"> 3GPP </w:t>
      </w:r>
      <w:proofErr w:type="spellStart"/>
      <w:r w:rsidRPr="00733F6B">
        <w:rPr>
          <w:rFonts w:ascii="Times New Roman" w:hAnsi="Times New Roman" w:cs="Times New Roman"/>
          <w:sz w:val="28"/>
          <w:szCs w:val="28"/>
        </w:rPr>
        <w:t>Release</w:t>
      </w:r>
      <w:proofErr w:type="spellEnd"/>
      <w:r w:rsidRPr="00733F6B">
        <w:rPr>
          <w:rFonts w:ascii="Times New Roman" w:hAnsi="Times New Roman" w:cs="Times New Roman"/>
          <w:sz w:val="28"/>
          <w:szCs w:val="28"/>
        </w:rPr>
        <w:t xml:space="preserve"> 7. А в декабре 2008 года утверждена версия стандартов 3GPP (</w:t>
      </w:r>
      <w:proofErr w:type="spellStart"/>
      <w:r w:rsidRPr="00733F6B">
        <w:rPr>
          <w:rFonts w:ascii="Times New Roman" w:hAnsi="Times New Roman" w:cs="Times New Roman"/>
          <w:sz w:val="28"/>
          <w:szCs w:val="28"/>
        </w:rPr>
        <w:t>Release</w:t>
      </w:r>
      <w:proofErr w:type="spellEnd"/>
      <w:r w:rsidRPr="00733F6B">
        <w:rPr>
          <w:rFonts w:ascii="Times New Roman" w:hAnsi="Times New Roman" w:cs="Times New Roman"/>
          <w:sz w:val="28"/>
          <w:szCs w:val="28"/>
        </w:rPr>
        <w:t xml:space="preserve"> 8), фиксирующая архитектурные и функциональные требования к системам LTE. В середине 2009 ожидается выход в свет первых опытных систем на основе LTE, а в 2010 – первых коммерческих сетей. По сравнению с ранее разработанными системами 3G, </w:t>
      </w:r>
      <w:proofErr w:type="spellStart"/>
      <w:r w:rsidRPr="00733F6B">
        <w:rPr>
          <w:rFonts w:ascii="Times New Roman" w:hAnsi="Times New Roman" w:cs="Times New Roman"/>
          <w:sz w:val="28"/>
          <w:szCs w:val="28"/>
        </w:rPr>
        <w:t>радиоинтерфейс</w:t>
      </w:r>
      <w:proofErr w:type="spellEnd"/>
      <w:r w:rsidRPr="00733F6B">
        <w:rPr>
          <w:rFonts w:ascii="Times New Roman" w:hAnsi="Times New Roman" w:cs="Times New Roman"/>
          <w:sz w:val="28"/>
          <w:szCs w:val="28"/>
        </w:rPr>
        <w:t xml:space="preserve"> LTE обеспечит улучшенные технические характеристики. В частности, в LTE ширина полосы </w:t>
      </w:r>
      <w:proofErr w:type="gramStart"/>
      <w:r w:rsidRPr="00733F6B">
        <w:rPr>
          <w:rFonts w:ascii="Times New Roman" w:hAnsi="Times New Roman" w:cs="Times New Roman"/>
          <w:sz w:val="28"/>
          <w:szCs w:val="28"/>
        </w:rPr>
        <w:t>пропуска-</w:t>
      </w:r>
      <w:proofErr w:type="spellStart"/>
      <w:r w:rsidRPr="00733F6B">
        <w:rPr>
          <w:rFonts w:ascii="Times New Roman" w:hAnsi="Times New Roman" w:cs="Times New Roman"/>
          <w:sz w:val="28"/>
          <w:szCs w:val="28"/>
        </w:rPr>
        <w:t>ния</w:t>
      </w:r>
      <w:proofErr w:type="spellEnd"/>
      <w:proofErr w:type="gramEnd"/>
      <w:r w:rsidRPr="00733F6B">
        <w:rPr>
          <w:rFonts w:ascii="Times New Roman" w:hAnsi="Times New Roman" w:cs="Times New Roman"/>
          <w:sz w:val="28"/>
          <w:szCs w:val="28"/>
        </w:rPr>
        <w:t xml:space="preserve"> может варьироваться от 1,4 до 20 МГц (по более ранним источникам – от 1,25 МГц), что позволит удовлетворить потребностям разных операторов связи, обладающих различными полосами пропускания. При этом оборудование LTE должно одновременно поддерживать не менее 200 активных соединений (т.е. 200 телефонных звонков) на каждую 5-МГц ячейку. Также ожидается, что LTE улучшит эффективность использования радиочастотного спектра, т.е. возрастет объем данных, передаваемых в заданном диапазоне частот. LTE позволит достичь внушительных агрегатных скоростей передачи данных – до 50 Мбит/</w:t>
      </w:r>
      <w:proofErr w:type="gramStart"/>
      <w:r w:rsidRPr="00733F6B">
        <w:rPr>
          <w:rFonts w:ascii="Times New Roman" w:hAnsi="Times New Roman" w:cs="Times New Roman"/>
          <w:sz w:val="28"/>
          <w:szCs w:val="28"/>
        </w:rPr>
        <w:t>с</w:t>
      </w:r>
      <w:proofErr w:type="gramEnd"/>
      <w:r w:rsidRPr="00733F6B">
        <w:rPr>
          <w:rFonts w:ascii="Times New Roman" w:hAnsi="Times New Roman" w:cs="Times New Roman"/>
          <w:sz w:val="28"/>
          <w:szCs w:val="28"/>
        </w:rPr>
        <w:t xml:space="preserve"> </w:t>
      </w:r>
      <w:proofErr w:type="gramStart"/>
      <w:r w:rsidRPr="00733F6B">
        <w:rPr>
          <w:rFonts w:ascii="Times New Roman" w:hAnsi="Times New Roman" w:cs="Times New Roman"/>
          <w:sz w:val="28"/>
          <w:szCs w:val="28"/>
        </w:rPr>
        <w:t>для</w:t>
      </w:r>
      <w:proofErr w:type="gramEnd"/>
      <w:r w:rsidRPr="00733F6B">
        <w:rPr>
          <w:rFonts w:ascii="Times New Roman" w:hAnsi="Times New Roman" w:cs="Times New Roman"/>
          <w:sz w:val="28"/>
          <w:szCs w:val="28"/>
        </w:rPr>
        <w:t xml:space="preserve"> восходящего соединения (от абонента до базовой станции) и до 100 Мбит/с для нисходящего соединения (от базовой станции к абоненту) (в полосе 20 МГц). При этом должна обеспечиваться поддержка соединений </w:t>
      </w:r>
      <w:r w:rsidRPr="00733F6B">
        <w:rPr>
          <w:rFonts w:ascii="Times New Roman" w:hAnsi="Times New Roman" w:cs="Times New Roman"/>
          <w:sz w:val="28"/>
          <w:szCs w:val="28"/>
        </w:rPr>
        <w:lastRenderedPageBreak/>
        <w:t xml:space="preserve">для абонентов, движущихся со скоростью до 350 км/ч. Зона покрытия одной БС – до 30 км в штатном режиме, но возможна работа с ячейками радиусом более 100 км. Поддерживаются </w:t>
      </w:r>
      <w:proofErr w:type="spellStart"/>
      <w:r w:rsidRPr="00733F6B">
        <w:rPr>
          <w:rFonts w:ascii="Times New Roman" w:hAnsi="Times New Roman" w:cs="Times New Roman"/>
          <w:sz w:val="28"/>
          <w:szCs w:val="28"/>
        </w:rPr>
        <w:t>многоантенные</w:t>
      </w:r>
      <w:proofErr w:type="spellEnd"/>
      <w:r w:rsidRPr="00733F6B">
        <w:rPr>
          <w:rFonts w:ascii="Times New Roman" w:hAnsi="Times New Roman" w:cs="Times New Roman"/>
          <w:sz w:val="28"/>
          <w:szCs w:val="28"/>
        </w:rPr>
        <w:t xml:space="preserve"> системы MIMO. </w:t>
      </w:r>
      <w:proofErr w:type="spellStart"/>
      <w:r w:rsidRPr="00733F6B">
        <w:rPr>
          <w:rFonts w:ascii="Times New Roman" w:hAnsi="Times New Roman" w:cs="Times New Roman"/>
          <w:sz w:val="28"/>
          <w:szCs w:val="28"/>
        </w:rPr>
        <w:t>Радиоинтерфейс</w:t>
      </w:r>
      <w:proofErr w:type="spellEnd"/>
      <w:r w:rsidRPr="00733F6B">
        <w:rPr>
          <w:rFonts w:ascii="Times New Roman" w:hAnsi="Times New Roman" w:cs="Times New Roman"/>
          <w:sz w:val="28"/>
          <w:szCs w:val="28"/>
        </w:rPr>
        <w:t xml:space="preserve"> LTE позиционируется в качестве решения, на которое операторы будут постепенно переходить с нынешних систем стандартов 3GPP и 3GPP2 [5–8], а его разработка является важным этапом в процессе перехода к сетям четвертого поколения 4G. Фактически спецификация LTE уже содержит большую часть функций, изначально предназначавшихся для систем 4G, поэтому ее иногда именуют "технологией 3,9G". Но развитие технологии LTE продолжается. Уже разрабатываются спецификации следующего поколения, так называемые LTE-</w:t>
      </w:r>
      <w:proofErr w:type="spellStart"/>
      <w:r w:rsidRPr="00733F6B">
        <w:rPr>
          <w:rFonts w:ascii="Times New Roman" w:hAnsi="Times New Roman" w:cs="Times New Roman"/>
          <w:sz w:val="28"/>
          <w:szCs w:val="28"/>
        </w:rPr>
        <w:t>Advanced</w:t>
      </w:r>
      <w:proofErr w:type="spellEnd"/>
      <w:r w:rsidRPr="00733F6B">
        <w:rPr>
          <w:rFonts w:ascii="Times New Roman" w:hAnsi="Times New Roman" w:cs="Times New Roman"/>
          <w:sz w:val="28"/>
          <w:szCs w:val="28"/>
        </w:rPr>
        <w:t>. И конца этому процессу не видно.</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789BCEFB" wp14:editId="0C607CE8">
            <wp:extent cx="5940425" cy="3655530"/>
            <wp:effectExtent l="19050" t="0" r="3175" b="0"/>
            <wp:docPr id="1" name="Рисунок 1" descr="D:\studing rgrtu\multychanel\diplom\Диплом\pictures pdf\19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tuding rgrtu\multychanel\diplom\Диплом\pictures pdf\1963\3.png"/>
                    <pic:cNvPicPr>
                      <a:picLocks noChangeAspect="1" noChangeArrowheads="1"/>
                    </pic:cNvPicPr>
                  </pic:nvPicPr>
                  <pic:blipFill>
                    <a:blip r:embed="rId6"/>
                    <a:srcRect/>
                    <a:stretch>
                      <a:fillRect/>
                    </a:stretch>
                  </pic:blipFill>
                  <pic:spPr bwMode="auto">
                    <a:xfrm>
                      <a:off x="0" y="0"/>
                      <a:ext cx="5940425" cy="3655530"/>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Pr>
          <w:rFonts w:ascii="Times New Roman" w:hAnsi="Times New Roman" w:cs="Times New Roman"/>
          <w:sz w:val="28"/>
          <w:szCs w:val="28"/>
        </w:rPr>
        <w:t>Рис.2.1</w:t>
      </w:r>
      <w:r w:rsidRPr="00733F6B">
        <w:rPr>
          <w:rFonts w:ascii="Times New Roman" w:hAnsi="Times New Roman" w:cs="Times New Roman"/>
          <w:sz w:val="28"/>
          <w:szCs w:val="28"/>
        </w:rPr>
        <w:t>. Широкополосные услуги и новые приложения, стимулирующие эволюцию систем 3G</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lastRenderedPageBreak/>
        <w:drawing>
          <wp:inline distT="0" distB="0" distL="0" distR="0" wp14:anchorId="6CA47E5C" wp14:editId="7D908475">
            <wp:extent cx="5948571" cy="2296632"/>
            <wp:effectExtent l="19050" t="0" r="0" b="0"/>
            <wp:docPr id="2" name="Рисунок 2" descr="D:\studing rgrtu\multychanel\diplom\Диплом\pictures pdf\19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tuding rgrtu\multychanel\diplom\Диплом\pictures pdf\1963\4.png"/>
                    <pic:cNvPicPr>
                      <a:picLocks noChangeAspect="1" noChangeArrowheads="1"/>
                    </pic:cNvPicPr>
                  </pic:nvPicPr>
                  <pic:blipFill>
                    <a:blip r:embed="rId7"/>
                    <a:srcRect/>
                    <a:stretch>
                      <a:fillRect/>
                    </a:stretch>
                  </pic:blipFill>
                  <pic:spPr bwMode="auto">
                    <a:xfrm>
                      <a:off x="0" y="0"/>
                      <a:ext cx="5946354" cy="2295776"/>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Pr>
          <w:rFonts w:ascii="Times New Roman" w:hAnsi="Times New Roman" w:cs="Times New Roman"/>
          <w:sz w:val="28"/>
          <w:szCs w:val="28"/>
        </w:rPr>
        <w:t>Рис.2</w:t>
      </w:r>
      <w:r w:rsidRPr="00733F6B">
        <w:rPr>
          <w:rFonts w:ascii="Times New Roman" w:hAnsi="Times New Roman" w:cs="Times New Roman"/>
          <w:sz w:val="28"/>
          <w:szCs w:val="28"/>
        </w:rPr>
        <w:t>.</w:t>
      </w:r>
      <w:r>
        <w:rPr>
          <w:rFonts w:ascii="Times New Roman" w:hAnsi="Times New Roman" w:cs="Times New Roman"/>
          <w:sz w:val="28"/>
          <w:szCs w:val="28"/>
        </w:rPr>
        <w:t>2.</w:t>
      </w:r>
      <w:r w:rsidRPr="00733F6B">
        <w:rPr>
          <w:rFonts w:ascii="Times New Roman" w:hAnsi="Times New Roman" w:cs="Times New Roman"/>
          <w:sz w:val="28"/>
          <w:szCs w:val="28"/>
        </w:rPr>
        <w:t xml:space="preserve"> Основные этапы развития технологии LTE</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2C367238" wp14:editId="3FC88F9B">
            <wp:extent cx="5940425" cy="2022595"/>
            <wp:effectExtent l="19050" t="0" r="3175" b="0"/>
            <wp:docPr id="3" name="Рисунок 3" descr="D:\studing rgrtu\multychanel\diplom\Диплом\pictures pdf\19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tuding rgrtu\multychanel\diplom\Диплом\pictures pdf\1963\5.png"/>
                    <pic:cNvPicPr>
                      <a:picLocks noChangeAspect="1" noChangeArrowheads="1"/>
                    </pic:cNvPicPr>
                  </pic:nvPicPr>
                  <pic:blipFill>
                    <a:blip r:embed="rId8"/>
                    <a:srcRect/>
                    <a:stretch>
                      <a:fillRect/>
                    </a:stretch>
                  </pic:blipFill>
                  <pic:spPr bwMode="auto">
                    <a:xfrm>
                      <a:off x="0" y="0"/>
                      <a:ext cx="5940425" cy="2022595"/>
                    </a:xfrm>
                    <a:prstGeom prst="rect">
                      <a:avLst/>
                    </a:prstGeom>
                    <a:noFill/>
                    <a:ln w="9525">
                      <a:noFill/>
                      <a:miter lim="800000"/>
                      <a:headEnd/>
                      <a:tailEnd/>
                    </a:ln>
                  </pic:spPr>
                </pic:pic>
              </a:graphicData>
            </a:graphic>
          </wp:inline>
        </w:drawing>
      </w:r>
    </w:p>
    <w:p w:rsidR="00817D89" w:rsidRDefault="00817D89" w:rsidP="00817D89">
      <w:pPr>
        <w:jc w:val="both"/>
        <w:rPr>
          <w:rFonts w:ascii="Times New Roman" w:hAnsi="Times New Roman" w:cs="Times New Roman"/>
          <w:sz w:val="28"/>
          <w:szCs w:val="28"/>
        </w:rPr>
      </w:pPr>
      <w:r>
        <w:rPr>
          <w:rFonts w:ascii="Times New Roman" w:hAnsi="Times New Roman" w:cs="Times New Roman"/>
          <w:sz w:val="28"/>
          <w:szCs w:val="28"/>
        </w:rPr>
        <w:t>Рис.2.3</w:t>
      </w:r>
      <w:r w:rsidRPr="00733F6B">
        <w:rPr>
          <w:rFonts w:ascii="Times New Roman" w:hAnsi="Times New Roman" w:cs="Times New Roman"/>
          <w:sz w:val="28"/>
          <w:szCs w:val="28"/>
        </w:rPr>
        <w:t>. Структура кадра LTE при частотном разделении дуплексных каналов</w:t>
      </w:r>
    </w:p>
    <w:p w:rsidR="00817D89" w:rsidRPr="00733F6B" w:rsidRDefault="00817D89" w:rsidP="00817D89">
      <w:pPr>
        <w:jc w:val="both"/>
        <w:rPr>
          <w:rFonts w:ascii="Times New Roman" w:hAnsi="Times New Roman" w:cs="Times New Roman"/>
          <w:sz w:val="28"/>
          <w:szCs w:val="28"/>
        </w:rPr>
      </w:pPr>
    </w:p>
    <w:p w:rsidR="00817D89" w:rsidRDefault="00817D89" w:rsidP="00817D89">
      <w:pPr>
        <w:jc w:val="both"/>
        <w:rPr>
          <w:rFonts w:ascii="Times New Roman" w:hAnsi="Times New Roman" w:cs="Times New Roman"/>
          <w:b/>
          <w:sz w:val="28"/>
          <w:szCs w:val="28"/>
        </w:rPr>
      </w:pPr>
      <w:r w:rsidRPr="00944AB0">
        <w:rPr>
          <w:rFonts w:ascii="Times New Roman" w:hAnsi="Times New Roman" w:cs="Times New Roman"/>
          <w:b/>
          <w:sz w:val="28"/>
          <w:szCs w:val="28"/>
        </w:rPr>
        <w:t xml:space="preserve">2.2 Принципы построения </w:t>
      </w:r>
      <w:proofErr w:type="spellStart"/>
      <w:r w:rsidRPr="00944AB0">
        <w:rPr>
          <w:rFonts w:ascii="Times New Roman" w:hAnsi="Times New Roman" w:cs="Times New Roman"/>
          <w:b/>
          <w:sz w:val="28"/>
          <w:szCs w:val="28"/>
        </w:rPr>
        <w:t>радиоинтерфейса</w:t>
      </w:r>
      <w:proofErr w:type="spellEnd"/>
      <w:r w:rsidRPr="00944AB0">
        <w:rPr>
          <w:rFonts w:ascii="Times New Roman" w:hAnsi="Times New Roman" w:cs="Times New Roman"/>
          <w:b/>
          <w:sz w:val="28"/>
          <w:szCs w:val="28"/>
        </w:rPr>
        <w:t xml:space="preserve"> по технологии LTE</w:t>
      </w:r>
      <w:r>
        <w:rPr>
          <w:rFonts w:ascii="Times New Roman" w:hAnsi="Times New Roman" w:cs="Times New Roman"/>
          <w:b/>
          <w:sz w:val="28"/>
          <w:szCs w:val="28"/>
        </w:rPr>
        <w:t>.</w:t>
      </w:r>
    </w:p>
    <w:p w:rsidR="00817D89" w:rsidRPr="00944AB0" w:rsidRDefault="00817D89" w:rsidP="00817D89">
      <w:pPr>
        <w:jc w:val="both"/>
        <w:rPr>
          <w:rFonts w:ascii="Times New Roman" w:hAnsi="Times New Roman" w:cs="Times New Roman"/>
          <w:b/>
          <w:sz w:val="28"/>
          <w:szCs w:val="28"/>
        </w:rPr>
      </w:pPr>
    </w:p>
    <w:p w:rsidR="00817D89" w:rsidRPr="00733F6B" w:rsidRDefault="00817D89" w:rsidP="00817D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3F6B">
        <w:rPr>
          <w:rFonts w:ascii="Times New Roman" w:hAnsi="Times New Roman" w:cs="Times New Roman"/>
          <w:sz w:val="28"/>
          <w:szCs w:val="28"/>
        </w:rPr>
        <w:t>LTE базируется на трех основных технологиях: мультиплексирование посредством ортогональных несущих OFDM (</w:t>
      </w:r>
      <w:proofErr w:type="spellStart"/>
      <w:r w:rsidRPr="00733F6B">
        <w:rPr>
          <w:rFonts w:ascii="Times New Roman" w:hAnsi="Times New Roman" w:cs="Times New Roman"/>
          <w:sz w:val="28"/>
          <w:szCs w:val="28"/>
        </w:rPr>
        <w:t>Orthogonal</w:t>
      </w:r>
      <w:proofErr w:type="spellEnd"/>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Frequency</w:t>
      </w:r>
      <w:r w:rsidRPr="00733F6B">
        <w:rPr>
          <w:rFonts w:ascii="Times New Roman" w:hAnsi="Times New Roman" w:cs="Times New Roman"/>
          <w:sz w:val="28"/>
          <w:szCs w:val="28"/>
        </w:rPr>
        <w:t>-</w:t>
      </w:r>
      <w:r w:rsidRPr="00733F6B">
        <w:rPr>
          <w:rFonts w:ascii="Times New Roman" w:hAnsi="Times New Roman" w:cs="Times New Roman"/>
          <w:sz w:val="28"/>
          <w:szCs w:val="28"/>
          <w:lang w:val="en-US"/>
        </w:rPr>
        <w:t>Division</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Multiplexing</w:t>
      </w:r>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многоантенные</w:t>
      </w:r>
      <w:proofErr w:type="spellEnd"/>
      <w:r w:rsidRPr="00733F6B">
        <w:rPr>
          <w:rFonts w:ascii="Times New Roman" w:hAnsi="Times New Roman" w:cs="Times New Roman"/>
          <w:sz w:val="28"/>
          <w:szCs w:val="28"/>
        </w:rPr>
        <w:t xml:space="preserve"> системы </w:t>
      </w:r>
      <w:r w:rsidRPr="00733F6B">
        <w:rPr>
          <w:rFonts w:ascii="Times New Roman" w:hAnsi="Times New Roman" w:cs="Times New Roman"/>
          <w:sz w:val="28"/>
          <w:szCs w:val="28"/>
          <w:lang w:val="en-US"/>
        </w:rPr>
        <w:t>MIMO</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Multiple</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Input</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Multiple</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Output</w:t>
      </w:r>
      <w:r w:rsidRPr="00733F6B">
        <w:rPr>
          <w:rFonts w:ascii="Times New Roman" w:hAnsi="Times New Roman" w:cs="Times New Roman"/>
          <w:sz w:val="28"/>
          <w:szCs w:val="28"/>
        </w:rPr>
        <w:t>) и эволюционная системная архитектура сети (</w:t>
      </w:r>
      <w:r w:rsidRPr="00733F6B">
        <w:rPr>
          <w:rFonts w:ascii="Times New Roman" w:hAnsi="Times New Roman" w:cs="Times New Roman"/>
          <w:sz w:val="28"/>
          <w:szCs w:val="28"/>
          <w:lang w:val="en-US"/>
        </w:rPr>
        <w:t>System</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Architecture</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Evolution</w:t>
      </w:r>
      <w:r w:rsidRPr="00733F6B">
        <w:rPr>
          <w:rFonts w:ascii="Times New Roman" w:hAnsi="Times New Roman" w:cs="Times New Roman"/>
          <w:sz w:val="28"/>
          <w:szCs w:val="28"/>
        </w:rPr>
        <w:t xml:space="preserve">). Принципиально, что дуплексное разделение каналов может быть как частотным (FDD), так и временным (TDD). Это позволяет операторам очень гибко использовать частотный ресурс. Такое решение открывает путь на рынок тем компаниями, которые не обладают спаренными частотами. С другой стороны, поддержка FDD очень удобна для традиционных сотовых </w:t>
      </w:r>
      <w:r w:rsidRPr="00733F6B">
        <w:rPr>
          <w:rFonts w:ascii="Times New Roman" w:hAnsi="Times New Roman" w:cs="Times New Roman"/>
          <w:sz w:val="28"/>
          <w:szCs w:val="28"/>
        </w:rPr>
        <w:lastRenderedPageBreak/>
        <w:t xml:space="preserve">операторов, поскольку у них спаренные частоты есть "по определению" – так организованы практически все существующие системы сотовой связи. Сама же по себе система FDD существенно более эффективна в плане использования частотного ресурса, чем TDD, – в ней меньше накладных расходов (служебных полей, интервалов и т.п.). Обмен между базовой станцией (БС) и мобильной станцией (МС) строится по принципу циклически повторяющихся кадров (в терминологии LTE – </w:t>
      </w:r>
      <w:proofErr w:type="spellStart"/>
      <w:r w:rsidRPr="00733F6B">
        <w:rPr>
          <w:rFonts w:ascii="Times New Roman" w:hAnsi="Times New Roman" w:cs="Times New Roman"/>
          <w:sz w:val="28"/>
          <w:szCs w:val="28"/>
        </w:rPr>
        <w:t>радиокадр</w:t>
      </w:r>
      <w:proofErr w:type="spellEnd"/>
      <w:r w:rsidRPr="00733F6B">
        <w:rPr>
          <w:rFonts w:ascii="Times New Roman" w:hAnsi="Times New Roman" w:cs="Times New Roman"/>
          <w:sz w:val="28"/>
          <w:szCs w:val="28"/>
        </w:rPr>
        <w:t xml:space="preserve">) [9]. Длительность </w:t>
      </w:r>
      <w:proofErr w:type="spellStart"/>
      <w:r w:rsidRPr="00733F6B">
        <w:rPr>
          <w:rFonts w:ascii="Times New Roman" w:hAnsi="Times New Roman" w:cs="Times New Roman"/>
          <w:sz w:val="28"/>
          <w:szCs w:val="28"/>
        </w:rPr>
        <w:t>радиокадра</w:t>
      </w:r>
      <w:proofErr w:type="spellEnd"/>
      <w:r w:rsidRPr="00733F6B">
        <w:rPr>
          <w:rFonts w:ascii="Times New Roman" w:hAnsi="Times New Roman" w:cs="Times New Roman"/>
          <w:sz w:val="28"/>
          <w:szCs w:val="28"/>
        </w:rPr>
        <w:t xml:space="preserve"> – 10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Все временные параметры в спецификации LTE привязаны к минимальному временному кванту </w:t>
      </w:r>
      <w:proofErr w:type="spellStart"/>
      <w:r w:rsidRPr="00733F6B">
        <w:rPr>
          <w:rFonts w:ascii="Times New Roman" w:hAnsi="Times New Roman" w:cs="Times New Roman"/>
          <w:sz w:val="28"/>
          <w:szCs w:val="28"/>
        </w:rPr>
        <w:t>Ts</w:t>
      </w:r>
      <w:proofErr w:type="spellEnd"/>
      <w:r w:rsidRPr="00733F6B">
        <w:rPr>
          <w:rFonts w:ascii="Times New Roman" w:hAnsi="Times New Roman" w:cs="Times New Roman"/>
          <w:sz w:val="28"/>
          <w:szCs w:val="28"/>
        </w:rPr>
        <w:t xml:space="preserve"> = 1 / (2048·Δf), где </w:t>
      </w:r>
      <w:proofErr w:type="spellStart"/>
      <w:r w:rsidRPr="00733F6B">
        <w:rPr>
          <w:rFonts w:ascii="Times New Roman" w:hAnsi="Times New Roman" w:cs="Times New Roman"/>
          <w:sz w:val="28"/>
          <w:szCs w:val="28"/>
        </w:rPr>
        <w:t>Δf</w:t>
      </w:r>
      <w:proofErr w:type="spellEnd"/>
      <w:r w:rsidRPr="00733F6B">
        <w:rPr>
          <w:rFonts w:ascii="Times New Roman" w:hAnsi="Times New Roman" w:cs="Times New Roman"/>
          <w:sz w:val="28"/>
          <w:szCs w:val="28"/>
        </w:rPr>
        <w:t xml:space="preserve"> – шаг между </w:t>
      </w:r>
      <w:proofErr w:type="spellStart"/>
      <w:r w:rsidRPr="00733F6B">
        <w:rPr>
          <w:rFonts w:ascii="Times New Roman" w:hAnsi="Times New Roman" w:cs="Times New Roman"/>
          <w:sz w:val="28"/>
          <w:szCs w:val="28"/>
        </w:rPr>
        <w:t>поднесущими</w:t>
      </w:r>
      <w:proofErr w:type="spellEnd"/>
      <w:r w:rsidRPr="00733F6B">
        <w:rPr>
          <w:rFonts w:ascii="Times New Roman" w:hAnsi="Times New Roman" w:cs="Times New Roman"/>
          <w:sz w:val="28"/>
          <w:szCs w:val="28"/>
        </w:rPr>
        <w:t xml:space="preserve">, стандартно – 15 кГц. Таким образом, длительность </w:t>
      </w:r>
      <w:proofErr w:type="spellStart"/>
      <w:r w:rsidRPr="00733F6B">
        <w:rPr>
          <w:rFonts w:ascii="Times New Roman" w:hAnsi="Times New Roman" w:cs="Times New Roman"/>
          <w:sz w:val="28"/>
          <w:szCs w:val="28"/>
        </w:rPr>
        <w:t>радиокадра</w:t>
      </w:r>
      <w:proofErr w:type="spellEnd"/>
      <w:r w:rsidRPr="00733F6B">
        <w:rPr>
          <w:rFonts w:ascii="Times New Roman" w:hAnsi="Times New Roman" w:cs="Times New Roman"/>
          <w:sz w:val="28"/>
          <w:szCs w:val="28"/>
        </w:rPr>
        <w:t xml:space="preserve"> – 307200Ts. Сам же квант времени соответствует тактовой частоте 30,72 МГц, что кратно стандартной в 3G-системах (WCDMA с полосой канала 5 МГц) частоте обработки 3,84 МГц (8×3,84 = 30,72).</w:t>
      </w:r>
    </w:p>
    <w:p w:rsidR="00817D89" w:rsidRPr="00733F6B" w:rsidRDefault="00817D89" w:rsidP="00817D89">
      <w:pPr>
        <w:spacing w:line="360" w:lineRule="auto"/>
        <w:jc w:val="both"/>
        <w:rPr>
          <w:rFonts w:ascii="Times New Roman" w:hAnsi="Times New Roman" w:cs="Times New Roman"/>
          <w:sz w:val="28"/>
          <w:szCs w:val="28"/>
        </w:rPr>
      </w:pPr>
      <w:r w:rsidRPr="00733F6B">
        <w:rPr>
          <w:rFonts w:ascii="Times New Roman" w:hAnsi="Times New Roman" w:cs="Times New Roman"/>
          <w:sz w:val="28"/>
          <w:szCs w:val="28"/>
        </w:rPr>
        <w:t xml:space="preserve">Стандарт LTE предусматривает два типа </w:t>
      </w:r>
      <w:proofErr w:type="spellStart"/>
      <w:r w:rsidRPr="00733F6B">
        <w:rPr>
          <w:rFonts w:ascii="Times New Roman" w:hAnsi="Times New Roman" w:cs="Times New Roman"/>
          <w:sz w:val="28"/>
          <w:szCs w:val="28"/>
        </w:rPr>
        <w:t>радиокадров</w:t>
      </w:r>
      <w:proofErr w:type="spellEnd"/>
      <w:r w:rsidRPr="00733F6B">
        <w:rPr>
          <w:rFonts w:ascii="Times New Roman" w:hAnsi="Times New Roman" w:cs="Times New Roman"/>
          <w:sz w:val="28"/>
          <w:szCs w:val="28"/>
        </w:rPr>
        <w:t xml:space="preserve">. </w:t>
      </w:r>
      <w:proofErr w:type="gramStart"/>
      <w:r w:rsidRPr="00733F6B">
        <w:rPr>
          <w:rFonts w:ascii="Times New Roman" w:hAnsi="Times New Roman" w:cs="Times New Roman"/>
          <w:sz w:val="28"/>
          <w:szCs w:val="28"/>
        </w:rPr>
        <w:t xml:space="preserve">Тип 1 предназначен для частотного </w:t>
      </w:r>
      <w:proofErr w:type="spellStart"/>
      <w:r w:rsidRPr="00733F6B">
        <w:rPr>
          <w:rFonts w:ascii="Times New Roman" w:hAnsi="Times New Roman" w:cs="Times New Roman"/>
          <w:sz w:val="28"/>
          <w:szCs w:val="28"/>
        </w:rPr>
        <w:t>дуплексирования</w:t>
      </w:r>
      <w:proofErr w:type="spellEnd"/>
      <w:r w:rsidRPr="00733F6B">
        <w:rPr>
          <w:rFonts w:ascii="Times New Roman" w:hAnsi="Times New Roman" w:cs="Times New Roman"/>
          <w:sz w:val="28"/>
          <w:szCs w:val="28"/>
        </w:rPr>
        <w:t xml:space="preserve"> – как для полного дуплекса, так и для полудуплекса.</w:t>
      </w:r>
      <w:proofErr w:type="gramEnd"/>
      <w:r w:rsidRPr="00733F6B">
        <w:rPr>
          <w:rFonts w:ascii="Times New Roman" w:hAnsi="Times New Roman" w:cs="Times New Roman"/>
          <w:sz w:val="28"/>
          <w:szCs w:val="28"/>
        </w:rPr>
        <w:t xml:space="preserve"> Такой кадр состоит из 20 слотов (длительностью 0,5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нумеруемых от 0 до 19. Два смежных слота образуют </w:t>
      </w:r>
      <w:proofErr w:type="spellStart"/>
      <w:r w:rsidRPr="00733F6B">
        <w:rPr>
          <w:rFonts w:ascii="Times New Roman" w:hAnsi="Times New Roman" w:cs="Times New Roman"/>
          <w:sz w:val="28"/>
          <w:szCs w:val="28"/>
        </w:rPr>
        <w:t>субкадр</w:t>
      </w:r>
      <w:proofErr w:type="spellEnd"/>
      <w:r w:rsidRPr="00733F6B">
        <w:rPr>
          <w:rFonts w:ascii="Times New Roman" w:hAnsi="Times New Roman" w:cs="Times New Roman"/>
          <w:sz w:val="28"/>
          <w:szCs w:val="28"/>
        </w:rPr>
        <w:t xml:space="preserve"> (рис.5). </w:t>
      </w:r>
      <w:proofErr w:type="gramStart"/>
      <w:r w:rsidRPr="00733F6B">
        <w:rPr>
          <w:rFonts w:ascii="Times New Roman" w:hAnsi="Times New Roman" w:cs="Times New Roman"/>
          <w:sz w:val="28"/>
          <w:szCs w:val="28"/>
        </w:rPr>
        <w:t xml:space="preserve">При полнодуплексном режиме </w:t>
      </w:r>
      <w:proofErr w:type="spellStart"/>
      <w:r w:rsidRPr="00733F6B">
        <w:rPr>
          <w:rFonts w:ascii="Times New Roman" w:hAnsi="Times New Roman" w:cs="Times New Roman"/>
          <w:sz w:val="28"/>
          <w:szCs w:val="28"/>
        </w:rPr>
        <w:t>радиокадры</w:t>
      </w:r>
      <w:proofErr w:type="spellEnd"/>
      <w:r w:rsidRPr="00733F6B">
        <w:rPr>
          <w:rFonts w:ascii="Times New Roman" w:hAnsi="Times New Roman" w:cs="Times New Roman"/>
          <w:sz w:val="28"/>
          <w:szCs w:val="28"/>
        </w:rPr>
        <w:t xml:space="preserve"> в восходящем и нисходящем каналах передаются параллельно, но с оговоренным в стандарте временным сдвигом.</w:t>
      </w:r>
      <w:proofErr w:type="gram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Радиокадр</w:t>
      </w:r>
      <w:proofErr w:type="spellEnd"/>
      <w:r w:rsidRPr="00733F6B">
        <w:rPr>
          <w:rFonts w:ascii="Times New Roman" w:hAnsi="Times New Roman" w:cs="Times New Roman"/>
          <w:sz w:val="28"/>
          <w:szCs w:val="28"/>
        </w:rPr>
        <w:t xml:space="preserve"> типа 2 (рис.6) предназначен только </w:t>
      </w:r>
      <w:proofErr w:type="gramStart"/>
      <w:r w:rsidRPr="00733F6B">
        <w:rPr>
          <w:rFonts w:ascii="Times New Roman" w:hAnsi="Times New Roman" w:cs="Times New Roman"/>
          <w:sz w:val="28"/>
          <w:szCs w:val="28"/>
        </w:rPr>
        <w:t>для</w:t>
      </w:r>
      <w:proofErr w:type="gramEnd"/>
      <w:r w:rsidRPr="00733F6B">
        <w:rPr>
          <w:rFonts w:ascii="Times New Roman" w:hAnsi="Times New Roman" w:cs="Times New Roman"/>
          <w:sz w:val="28"/>
          <w:szCs w:val="28"/>
        </w:rPr>
        <w:t xml:space="preserve"> временного </w:t>
      </w:r>
      <w:proofErr w:type="spellStart"/>
      <w:r w:rsidRPr="00733F6B">
        <w:rPr>
          <w:rFonts w:ascii="Times New Roman" w:hAnsi="Times New Roman" w:cs="Times New Roman"/>
          <w:sz w:val="28"/>
          <w:szCs w:val="28"/>
        </w:rPr>
        <w:t>дуплексирования</w:t>
      </w:r>
      <w:proofErr w:type="spellEnd"/>
      <w:r w:rsidRPr="00733F6B">
        <w:rPr>
          <w:rFonts w:ascii="Times New Roman" w:hAnsi="Times New Roman" w:cs="Times New Roman"/>
          <w:sz w:val="28"/>
          <w:szCs w:val="28"/>
        </w:rPr>
        <w:t xml:space="preserve">. Он состоит из двух полукадров длительностью по 5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Каждый полукадр включает 5 </w:t>
      </w:r>
      <w:proofErr w:type="spellStart"/>
      <w:r w:rsidRPr="00733F6B">
        <w:rPr>
          <w:rFonts w:ascii="Times New Roman" w:hAnsi="Times New Roman" w:cs="Times New Roman"/>
          <w:sz w:val="28"/>
          <w:szCs w:val="28"/>
        </w:rPr>
        <w:t>субкадров</w:t>
      </w:r>
      <w:proofErr w:type="spellEnd"/>
      <w:r w:rsidRPr="00733F6B">
        <w:rPr>
          <w:rFonts w:ascii="Times New Roman" w:hAnsi="Times New Roman" w:cs="Times New Roman"/>
          <w:sz w:val="28"/>
          <w:szCs w:val="28"/>
        </w:rPr>
        <w:t xml:space="preserve"> длительностью 1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Стандарт предусматривает два цикла временного </w:t>
      </w:r>
      <w:proofErr w:type="spellStart"/>
      <w:r w:rsidRPr="00733F6B">
        <w:rPr>
          <w:rFonts w:ascii="Times New Roman" w:hAnsi="Times New Roman" w:cs="Times New Roman"/>
          <w:sz w:val="28"/>
          <w:szCs w:val="28"/>
        </w:rPr>
        <w:t>дуплексирования</w:t>
      </w:r>
      <w:proofErr w:type="spellEnd"/>
      <w:r w:rsidRPr="00733F6B">
        <w:rPr>
          <w:rFonts w:ascii="Times New Roman" w:hAnsi="Times New Roman" w:cs="Times New Roman"/>
          <w:sz w:val="28"/>
          <w:szCs w:val="28"/>
        </w:rPr>
        <w:t xml:space="preserve"> – 5 и 10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В первом случае 1-й и 6-й </w:t>
      </w:r>
      <w:proofErr w:type="spellStart"/>
      <w:r w:rsidRPr="00733F6B">
        <w:rPr>
          <w:rFonts w:ascii="Times New Roman" w:hAnsi="Times New Roman" w:cs="Times New Roman"/>
          <w:sz w:val="28"/>
          <w:szCs w:val="28"/>
        </w:rPr>
        <w:t>субкадры</w:t>
      </w:r>
      <w:proofErr w:type="spellEnd"/>
      <w:r w:rsidRPr="00733F6B">
        <w:rPr>
          <w:rFonts w:ascii="Times New Roman" w:hAnsi="Times New Roman" w:cs="Times New Roman"/>
          <w:sz w:val="28"/>
          <w:szCs w:val="28"/>
        </w:rPr>
        <w:t xml:space="preserve"> идентичны и содержат служебные поля </w:t>
      </w:r>
      <w:proofErr w:type="spellStart"/>
      <w:r w:rsidRPr="00733F6B">
        <w:rPr>
          <w:rFonts w:ascii="Times New Roman" w:hAnsi="Times New Roman" w:cs="Times New Roman"/>
          <w:sz w:val="28"/>
          <w:szCs w:val="28"/>
        </w:rPr>
        <w:t>DwPTS</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UpPTS</w:t>
      </w:r>
      <w:proofErr w:type="spellEnd"/>
      <w:r w:rsidRPr="00733F6B">
        <w:rPr>
          <w:rFonts w:ascii="Times New Roman" w:hAnsi="Times New Roman" w:cs="Times New Roman"/>
          <w:sz w:val="28"/>
          <w:szCs w:val="28"/>
        </w:rPr>
        <w:t xml:space="preserve"> и защитный интервал GP. При 10-мс цикле TDD 6-й </w:t>
      </w:r>
      <w:proofErr w:type="spellStart"/>
      <w:r w:rsidRPr="00733F6B">
        <w:rPr>
          <w:rFonts w:ascii="Times New Roman" w:hAnsi="Times New Roman" w:cs="Times New Roman"/>
          <w:sz w:val="28"/>
          <w:szCs w:val="28"/>
        </w:rPr>
        <w:t>субкадр</w:t>
      </w:r>
      <w:proofErr w:type="spellEnd"/>
      <w:r w:rsidRPr="00733F6B">
        <w:rPr>
          <w:rFonts w:ascii="Times New Roman" w:hAnsi="Times New Roman" w:cs="Times New Roman"/>
          <w:sz w:val="28"/>
          <w:szCs w:val="28"/>
        </w:rPr>
        <w:t xml:space="preserve"> используется для передачи данных в нисходящем канале. </w:t>
      </w:r>
      <w:proofErr w:type="spellStart"/>
      <w:r w:rsidRPr="00733F6B">
        <w:rPr>
          <w:rFonts w:ascii="Times New Roman" w:hAnsi="Times New Roman" w:cs="Times New Roman"/>
          <w:sz w:val="28"/>
          <w:szCs w:val="28"/>
        </w:rPr>
        <w:t>Субкадры</w:t>
      </w:r>
      <w:proofErr w:type="spellEnd"/>
      <w:r w:rsidRPr="00733F6B">
        <w:rPr>
          <w:rFonts w:ascii="Times New Roman" w:hAnsi="Times New Roman" w:cs="Times New Roman"/>
          <w:sz w:val="28"/>
          <w:szCs w:val="28"/>
        </w:rPr>
        <w:t xml:space="preserve"> 0 и 5, а также поле </w:t>
      </w:r>
      <w:proofErr w:type="spellStart"/>
      <w:r w:rsidRPr="00733F6B">
        <w:rPr>
          <w:rFonts w:ascii="Times New Roman" w:hAnsi="Times New Roman" w:cs="Times New Roman"/>
          <w:sz w:val="28"/>
          <w:szCs w:val="28"/>
        </w:rPr>
        <w:t>DwPTS</w:t>
      </w:r>
      <w:proofErr w:type="spellEnd"/>
      <w:r w:rsidRPr="00733F6B">
        <w:rPr>
          <w:rFonts w:ascii="Times New Roman" w:hAnsi="Times New Roman" w:cs="Times New Roman"/>
          <w:sz w:val="28"/>
          <w:szCs w:val="28"/>
        </w:rPr>
        <w:t xml:space="preserve"> всегда относятся к нисходящему каналу, а </w:t>
      </w:r>
      <w:proofErr w:type="spellStart"/>
      <w:r w:rsidRPr="00733F6B">
        <w:rPr>
          <w:rFonts w:ascii="Times New Roman" w:hAnsi="Times New Roman" w:cs="Times New Roman"/>
          <w:sz w:val="28"/>
          <w:szCs w:val="28"/>
        </w:rPr>
        <w:t>субкадр</w:t>
      </w:r>
      <w:proofErr w:type="spellEnd"/>
      <w:r w:rsidRPr="00733F6B">
        <w:rPr>
          <w:rFonts w:ascii="Times New Roman" w:hAnsi="Times New Roman" w:cs="Times New Roman"/>
          <w:sz w:val="28"/>
          <w:szCs w:val="28"/>
        </w:rPr>
        <w:t xml:space="preserve"> 2 и поле </w:t>
      </w:r>
      <w:proofErr w:type="spellStart"/>
      <w:r w:rsidRPr="00733F6B">
        <w:rPr>
          <w:rFonts w:ascii="Times New Roman" w:hAnsi="Times New Roman" w:cs="Times New Roman"/>
          <w:sz w:val="28"/>
          <w:szCs w:val="28"/>
        </w:rPr>
        <w:t>UpPTS</w:t>
      </w:r>
      <w:proofErr w:type="spellEnd"/>
      <w:r w:rsidRPr="00733F6B">
        <w:rPr>
          <w:rFonts w:ascii="Times New Roman" w:hAnsi="Times New Roman" w:cs="Times New Roman"/>
          <w:sz w:val="28"/>
          <w:szCs w:val="28"/>
        </w:rPr>
        <w:t xml:space="preserve"> – к восходящему. Распределение остальных </w:t>
      </w:r>
      <w:proofErr w:type="spellStart"/>
      <w:r w:rsidRPr="00733F6B">
        <w:rPr>
          <w:rFonts w:ascii="Times New Roman" w:hAnsi="Times New Roman" w:cs="Times New Roman"/>
          <w:sz w:val="28"/>
          <w:szCs w:val="28"/>
        </w:rPr>
        <w:t>субкадров</w:t>
      </w:r>
      <w:proofErr w:type="spellEnd"/>
      <w:r w:rsidRPr="00733F6B">
        <w:rPr>
          <w:rFonts w:ascii="Times New Roman" w:hAnsi="Times New Roman" w:cs="Times New Roman"/>
          <w:sz w:val="28"/>
          <w:szCs w:val="28"/>
        </w:rPr>
        <w:t xml:space="preserve"> определяется табл. 1. </w:t>
      </w:r>
      <w:proofErr w:type="gramStart"/>
      <w:r w:rsidRPr="00733F6B">
        <w:rPr>
          <w:rFonts w:ascii="Times New Roman" w:hAnsi="Times New Roman" w:cs="Times New Roman"/>
          <w:sz w:val="28"/>
          <w:szCs w:val="28"/>
        </w:rPr>
        <w:t>Возможно</w:t>
      </w:r>
      <w:proofErr w:type="gramEnd"/>
      <w:r w:rsidRPr="00733F6B">
        <w:rPr>
          <w:rFonts w:ascii="Times New Roman" w:hAnsi="Times New Roman" w:cs="Times New Roman"/>
          <w:sz w:val="28"/>
          <w:szCs w:val="28"/>
        </w:rPr>
        <w:t xml:space="preserve"> несколько вариантов длительности полей </w:t>
      </w:r>
      <w:proofErr w:type="spellStart"/>
      <w:r w:rsidRPr="00733F6B">
        <w:rPr>
          <w:rFonts w:ascii="Times New Roman" w:hAnsi="Times New Roman" w:cs="Times New Roman"/>
          <w:sz w:val="28"/>
          <w:szCs w:val="28"/>
        </w:rPr>
        <w:lastRenderedPageBreak/>
        <w:t>DwPTS</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UpPTS</w:t>
      </w:r>
      <w:proofErr w:type="spellEnd"/>
      <w:r w:rsidRPr="00733F6B">
        <w:rPr>
          <w:rFonts w:ascii="Times New Roman" w:hAnsi="Times New Roman" w:cs="Times New Roman"/>
          <w:sz w:val="28"/>
          <w:szCs w:val="28"/>
        </w:rPr>
        <w:t xml:space="preserve"> и GP, но их сумма всегда равна 1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Как уже отмечалось, в LTE используется модуляция OFDM, хорошо исследованная в системах DVB, </w:t>
      </w:r>
      <w:proofErr w:type="spellStart"/>
      <w:r w:rsidRPr="00733F6B">
        <w:rPr>
          <w:rFonts w:ascii="Times New Roman" w:hAnsi="Times New Roman" w:cs="Times New Roman"/>
          <w:sz w:val="28"/>
          <w:szCs w:val="28"/>
        </w:rPr>
        <w:t>Wi-Fi</w:t>
      </w:r>
      <w:proofErr w:type="spellEnd"/>
      <w:r w:rsidRPr="00733F6B">
        <w:rPr>
          <w:rFonts w:ascii="Times New Roman" w:hAnsi="Times New Roman" w:cs="Times New Roman"/>
          <w:sz w:val="28"/>
          <w:szCs w:val="28"/>
        </w:rPr>
        <w:t xml:space="preserve"> и </w:t>
      </w:r>
      <w:proofErr w:type="spellStart"/>
      <w:r w:rsidRPr="00733F6B">
        <w:rPr>
          <w:rFonts w:ascii="Times New Roman" w:hAnsi="Times New Roman" w:cs="Times New Roman"/>
          <w:sz w:val="28"/>
          <w:szCs w:val="28"/>
        </w:rPr>
        <w:t>WiMAX</w:t>
      </w:r>
      <w:proofErr w:type="spellEnd"/>
      <w:r w:rsidRPr="00733F6B">
        <w:rPr>
          <w:rFonts w:ascii="Times New Roman" w:hAnsi="Times New Roman" w:cs="Times New Roman"/>
          <w:sz w:val="28"/>
          <w:szCs w:val="28"/>
        </w:rPr>
        <w:t xml:space="preserve"> [1]. Напомним, технология OFDM предполагает передачу широкополосного сигнала посредством независимой модуляции </w:t>
      </w:r>
      <w:proofErr w:type="gramStart"/>
      <w:r w:rsidRPr="00733F6B">
        <w:rPr>
          <w:rFonts w:ascii="Times New Roman" w:hAnsi="Times New Roman" w:cs="Times New Roman"/>
          <w:sz w:val="28"/>
          <w:szCs w:val="28"/>
        </w:rPr>
        <w:t>узкополосных</w:t>
      </w:r>
      <w:proofErr w:type="gram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вида </w:t>
      </w:r>
      <w:proofErr w:type="spellStart"/>
      <w:r w:rsidRPr="00733F6B">
        <w:rPr>
          <w:rFonts w:ascii="Times New Roman" w:hAnsi="Times New Roman" w:cs="Times New Roman"/>
          <w:sz w:val="28"/>
          <w:szCs w:val="28"/>
        </w:rPr>
        <w:t>Sk</w:t>
      </w:r>
      <w:proofErr w:type="spellEnd"/>
      <w:r w:rsidRPr="00733F6B">
        <w:rPr>
          <w:rFonts w:ascii="Times New Roman" w:hAnsi="Times New Roman" w:cs="Times New Roman"/>
          <w:sz w:val="28"/>
          <w:szCs w:val="28"/>
        </w:rPr>
        <w:t xml:space="preserve">(t) = </w:t>
      </w:r>
      <w:proofErr w:type="spellStart"/>
      <w:r w:rsidRPr="00733F6B">
        <w:rPr>
          <w:rFonts w:ascii="Times New Roman" w:hAnsi="Times New Roman" w:cs="Times New Roman"/>
          <w:sz w:val="28"/>
          <w:szCs w:val="28"/>
        </w:rPr>
        <w:t>ak·sin</w:t>
      </w:r>
      <w:proofErr w:type="spellEnd"/>
      <w:r w:rsidRPr="00733F6B">
        <w:rPr>
          <w:rFonts w:ascii="Times New Roman" w:hAnsi="Times New Roman" w:cs="Times New Roman"/>
          <w:sz w:val="28"/>
          <w:szCs w:val="28"/>
        </w:rPr>
        <w:t xml:space="preserve"> [2π (f0 + </w:t>
      </w:r>
      <w:proofErr w:type="spellStart"/>
      <w:r w:rsidRPr="00733F6B">
        <w:rPr>
          <w:rFonts w:ascii="Times New Roman" w:hAnsi="Times New Roman" w:cs="Times New Roman"/>
          <w:sz w:val="28"/>
          <w:szCs w:val="28"/>
        </w:rPr>
        <w:t>kΔf</w:t>
      </w:r>
      <w:proofErr w:type="spellEnd"/>
      <w:r w:rsidRPr="00733F6B">
        <w:rPr>
          <w:rFonts w:ascii="Times New Roman" w:hAnsi="Times New Roman" w:cs="Times New Roman"/>
          <w:sz w:val="28"/>
          <w:szCs w:val="28"/>
        </w:rPr>
        <w:t xml:space="preserve">)], расположенных с определенным шагом по частоте </w:t>
      </w:r>
      <w:proofErr w:type="spellStart"/>
      <w:r w:rsidRPr="00733F6B">
        <w:rPr>
          <w:rFonts w:ascii="Times New Roman" w:hAnsi="Times New Roman" w:cs="Times New Roman"/>
          <w:sz w:val="28"/>
          <w:szCs w:val="28"/>
        </w:rPr>
        <w:t>Δf</w:t>
      </w:r>
      <w:proofErr w:type="spellEnd"/>
      <w:r w:rsidRPr="00733F6B">
        <w:rPr>
          <w:rFonts w:ascii="Times New Roman" w:hAnsi="Times New Roman" w:cs="Times New Roman"/>
          <w:sz w:val="28"/>
          <w:szCs w:val="28"/>
        </w:rPr>
        <w:t xml:space="preserve">. Один OFDM-символ содержит набор </w:t>
      </w:r>
      <w:proofErr w:type="gramStart"/>
      <w:r w:rsidRPr="00733F6B">
        <w:rPr>
          <w:rFonts w:ascii="Times New Roman" w:hAnsi="Times New Roman" w:cs="Times New Roman"/>
          <w:sz w:val="28"/>
          <w:szCs w:val="28"/>
        </w:rPr>
        <w:t>модулированных</w:t>
      </w:r>
      <w:proofErr w:type="gram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Во временной области OFDM-символ включает поле данных (полезная информация) и так называемый циклический префикс CP (</w:t>
      </w:r>
      <w:proofErr w:type="spellStart"/>
      <w:r w:rsidRPr="00733F6B">
        <w:rPr>
          <w:rFonts w:ascii="Times New Roman" w:hAnsi="Times New Roman" w:cs="Times New Roman"/>
          <w:sz w:val="28"/>
          <w:szCs w:val="28"/>
        </w:rPr>
        <w:t>Cyclic</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Prefix</w:t>
      </w:r>
      <w:proofErr w:type="spellEnd"/>
      <w:r w:rsidRPr="00733F6B">
        <w:rPr>
          <w:rFonts w:ascii="Times New Roman" w:hAnsi="Times New Roman" w:cs="Times New Roman"/>
          <w:sz w:val="28"/>
          <w:szCs w:val="28"/>
        </w:rPr>
        <w:t xml:space="preserve">) – повторно передаваемый фрагмент конца предыдущего символа (рис.7). Назначение префикса – борьба с межсимвольной интерференцией в приемнике вследствие многолучевого распространения сигнала. Отраженный сигнал, приходящий с задержкой, попадает в зону префикса и не накладывается на полезный сигнал. В LTE принят стандартный шаг между </w:t>
      </w:r>
      <w:proofErr w:type="spellStart"/>
      <w:r w:rsidRPr="00733F6B">
        <w:rPr>
          <w:rFonts w:ascii="Times New Roman" w:hAnsi="Times New Roman" w:cs="Times New Roman"/>
          <w:sz w:val="28"/>
          <w:szCs w:val="28"/>
        </w:rPr>
        <w:t>поднесущими</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Δf</w:t>
      </w:r>
      <w:proofErr w:type="spellEnd"/>
      <w:r w:rsidRPr="00733F6B">
        <w:rPr>
          <w:rFonts w:ascii="Times New Roman" w:hAnsi="Times New Roman" w:cs="Times New Roman"/>
          <w:sz w:val="28"/>
          <w:szCs w:val="28"/>
        </w:rPr>
        <w:t xml:space="preserve"> = 15 кГц, что соответствует длительности OFDM-символа 66,7 </w:t>
      </w:r>
      <w:proofErr w:type="spellStart"/>
      <w:r w:rsidRPr="00733F6B">
        <w:rPr>
          <w:rFonts w:ascii="Times New Roman" w:hAnsi="Times New Roman" w:cs="Times New Roman"/>
          <w:sz w:val="28"/>
          <w:szCs w:val="28"/>
        </w:rPr>
        <w:t>мкс</w:t>
      </w:r>
      <w:proofErr w:type="spellEnd"/>
      <w:r w:rsidRPr="00733F6B">
        <w:rPr>
          <w:rFonts w:ascii="Times New Roman" w:hAnsi="Times New Roman" w:cs="Times New Roman"/>
          <w:sz w:val="28"/>
          <w:szCs w:val="28"/>
        </w:rPr>
        <w:t>.</w:t>
      </w:r>
    </w:p>
    <w:p w:rsidR="00817D89" w:rsidRPr="00733F6B" w:rsidRDefault="00817D89" w:rsidP="00817D89">
      <w:pPr>
        <w:spacing w:line="360" w:lineRule="auto"/>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0C3A0F2B" wp14:editId="2A64A0A4">
            <wp:extent cx="5940425" cy="1634559"/>
            <wp:effectExtent l="19050" t="0" r="3175" b="0"/>
            <wp:docPr id="4" name="Рисунок 4" descr="D:\studing rgrtu\multychanel\diplom\Диплом\pictures pdf\19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tuding rgrtu\multychanel\diplom\Диплом\pictures pdf\1963\6.png"/>
                    <pic:cNvPicPr>
                      <a:picLocks noChangeAspect="1" noChangeArrowheads="1"/>
                    </pic:cNvPicPr>
                  </pic:nvPicPr>
                  <pic:blipFill>
                    <a:blip r:embed="rId9"/>
                    <a:srcRect/>
                    <a:stretch>
                      <a:fillRect/>
                    </a:stretch>
                  </pic:blipFill>
                  <pic:spPr bwMode="auto">
                    <a:xfrm>
                      <a:off x="0" y="0"/>
                      <a:ext cx="5940425" cy="1634559"/>
                    </a:xfrm>
                    <a:prstGeom prst="rect">
                      <a:avLst/>
                    </a:prstGeom>
                    <a:noFill/>
                    <a:ln w="9525">
                      <a:noFill/>
                      <a:miter lim="800000"/>
                      <a:headEnd/>
                      <a:tailEnd/>
                    </a:ln>
                  </pic:spPr>
                </pic:pic>
              </a:graphicData>
            </a:graphic>
          </wp:inline>
        </w:drawing>
      </w:r>
    </w:p>
    <w:p w:rsidR="00817D89" w:rsidRPr="00733F6B" w:rsidRDefault="00817D89" w:rsidP="00817D89">
      <w:pPr>
        <w:spacing w:line="360" w:lineRule="auto"/>
        <w:jc w:val="both"/>
        <w:rPr>
          <w:rFonts w:ascii="Times New Roman" w:hAnsi="Times New Roman" w:cs="Times New Roman"/>
          <w:sz w:val="28"/>
          <w:szCs w:val="28"/>
        </w:rPr>
      </w:pPr>
      <w:r w:rsidRPr="00733F6B">
        <w:rPr>
          <w:rFonts w:ascii="Times New Roman" w:hAnsi="Times New Roman" w:cs="Times New Roman"/>
          <w:b/>
          <w:sz w:val="28"/>
          <w:szCs w:val="28"/>
        </w:rPr>
        <w:t>Рис.6.</w:t>
      </w:r>
      <w:r w:rsidRPr="00733F6B">
        <w:rPr>
          <w:rFonts w:ascii="Times New Roman" w:hAnsi="Times New Roman" w:cs="Times New Roman"/>
          <w:sz w:val="28"/>
          <w:szCs w:val="28"/>
        </w:rPr>
        <w:t xml:space="preserve"> Структура кадра LTE при временном разделении дуплексных каналов</w:t>
      </w:r>
    </w:p>
    <w:p w:rsidR="00817D89" w:rsidRPr="00733F6B" w:rsidRDefault="00817D89" w:rsidP="00817D89">
      <w:pPr>
        <w:spacing w:line="360" w:lineRule="auto"/>
        <w:jc w:val="both"/>
        <w:rPr>
          <w:rFonts w:ascii="Times New Roman" w:hAnsi="Times New Roman" w:cs="Times New Roman"/>
          <w:sz w:val="28"/>
          <w:szCs w:val="28"/>
        </w:rPr>
      </w:pPr>
      <w:r w:rsidRPr="00733F6B">
        <w:rPr>
          <w:rFonts w:ascii="Times New Roman" w:hAnsi="Times New Roman" w:cs="Times New Roman"/>
          <w:b/>
          <w:sz w:val="28"/>
          <w:szCs w:val="28"/>
        </w:rPr>
        <w:t>Таблица 1</w:t>
      </w:r>
      <w:r w:rsidRPr="00733F6B">
        <w:rPr>
          <w:rFonts w:ascii="Times New Roman" w:hAnsi="Times New Roman" w:cs="Times New Roman"/>
          <w:sz w:val="28"/>
          <w:szCs w:val="28"/>
        </w:rPr>
        <w:t xml:space="preserve">. Распределение </w:t>
      </w:r>
      <w:proofErr w:type="spellStart"/>
      <w:r w:rsidRPr="00733F6B">
        <w:rPr>
          <w:rFonts w:ascii="Times New Roman" w:hAnsi="Times New Roman" w:cs="Times New Roman"/>
          <w:sz w:val="28"/>
          <w:szCs w:val="28"/>
        </w:rPr>
        <w:t>субкадров</w:t>
      </w:r>
      <w:proofErr w:type="spellEnd"/>
      <w:r w:rsidRPr="00733F6B">
        <w:rPr>
          <w:rFonts w:ascii="Times New Roman" w:hAnsi="Times New Roman" w:cs="Times New Roman"/>
          <w:sz w:val="28"/>
          <w:szCs w:val="28"/>
        </w:rPr>
        <w:t xml:space="preserve"> в </w:t>
      </w:r>
      <w:proofErr w:type="spellStart"/>
      <w:r w:rsidRPr="00733F6B">
        <w:rPr>
          <w:rFonts w:ascii="Times New Roman" w:hAnsi="Times New Roman" w:cs="Times New Roman"/>
          <w:sz w:val="28"/>
          <w:szCs w:val="28"/>
        </w:rPr>
        <w:t>радиокадре</w:t>
      </w:r>
      <w:proofErr w:type="spellEnd"/>
      <w:r w:rsidRPr="00733F6B">
        <w:rPr>
          <w:rFonts w:ascii="Times New Roman" w:hAnsi="Times New Roman" w:cs="Times New Roman"/>
          <w:sz w:val="28"/>
          <w:szCs w:val="28"/>
        </w:rPr>
        <w:t xml:space="preserve"> типа 2, D – нисходящий канал, U – восходящий, S – </w:t>
      </w:r>
      <w:proofErr w:type="spellStart"/>
      <w:r w:rsidRPr="00733F6B">
        <w:rPr>
          <w:rFonts w:ascii="Times New Roman" w:hAnsi="Times New Roman" w:cs="Times New Roman"/>
          <w:sz w:val="28"/>
          <w:szCs w:val="28"/>
        </w:rPr>
        <w:t>субкадр</w:t>
      </w:r>
      <w:proofErr w:type="spellEnd"/>
      <w:r w:rsidRPr="00733F6B">
        <w:rPr>
          <w:rFonts w:ascii="Times New Roman" w:hAnsi="Times New Roman" w:cs="Times New Roman"/>
          <w:sz w:val="28"/>
          <w:szCs w:val="28"/>
        </w:rPr>
        <w:t xml:space="preserve"> со специальными полями</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lastRenderedPageBreak/>
        <w:drawing>
          <wp:inline distT="0" distB="0" distL="0" distR="0" wp14:anchorId="71737A02" wp14:editId="761C9509">
            <wp:extent cx="5940425" cy="3071830"/>
            <wp:effectExtent l="19050" t="0" r="3175" b="0"/>
            <wp:docPr id="5" name="Рисунок 5" descr="D:\studing rgrtu\multychanel\diplom\Диплом\pictures pdf\1963\tab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tuding rgrtu\multychanel\diplom\Диплом\pictures pdf\1963\tabl1.png"/>
                    <pic:cNvPicPr>
                      <a:picLocks noChangeAspect="1" noChangeArrowheads="1"/>
                    </pic:cNvPicPr>
                  </pic:nvPicPr>
                  <pic:blipFill>
                    <a:blip r:embed="rId10"/>
                    <a:srcRect/>
                    <a:stretch>
                      <a:fillRect/>
                    </a:stretch>
                  </pic:blipFill>
                  <pic:spPr bwMode="auto">
                    <a:xfrm>
                      <a:off x="0" y="0"/>
                      <a:ext cx="5940425" cy="3071830"/>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418E7347" wp14:editId="10E9521F">
            <wp:extent cx="5940425" cy="1320094"/>
            <wp:effectExtent l="19050" t="0" r="3175" b="0"/>
            <wp:docPr id="6" name="Рисунок 6" descr="D:\studing rgrtu\multychanel\diplom\Диплом\pictures pdf\19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tuding rgrtu\multychanel\diplom\Диплом\pictures pdf\1963\7.png"/>
                    <pic:cNvPicPr>
                      <a:picLocks noChangeAspect="1" noChangeArrowheads="1"/>
                    </pic:cNvPicPr>
                  </pic:nvPicPr>
                  <pic:blipFill>
                    <a:blip r:embed="rId11"/>
                    <a:srcRect/>
                    <a:stretch>
                      <a:fillRect/>
                    </a:stretch>
                  </pic:blipFill>
                  <pic:spPr bwMode="auto">
                    <a:xfrm>
                      <a:off x="0" y="0"/>
                      <a:ext cx="5940425" cy="1320094"/>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Рис.7. OFDM-символ с циклическим префиксом</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Каждому абонентскому устройству (АУ) в каждом слоте назначается определенный диапазон канальных ресурсов в частотно временной области (рис.8) – ресурсная сетка. Ячейка ресурсной сетки – так называемый ресурсный элемент – соответствует одной </w:t>
      </w:r>
      <w:proofErr w:type="spellStart"/>
      <w:r w:rsidRPr="00733F6B">
        <w:rPr>
          <w:rFonts w:ascii="Times New Roman" w:hAnsi="Times New Roman" w:cs="Times New Roman"/>
          <w:sz w:val="28"/>
          <w:szCs w:val="28"/>
        </w:rPr>
        <w:t>поднесущей</w:t>
      </w:r>
      <w:proofErr w:type="spellEnd"/>
      <w:r w:rsidRPr="00733F6B">
        <w:rPr>
          <w:rFonts w:ascii="Times New Roman" w:hAnsi="Times New Roman" w:cs="Times New Roman"/>
          <w:sz w:val="28"/>
          <w:szCs w:val="28"/>
        </w:rPr>
        <w:t xml:space="preserve"> в частотной области и одному OFDM-символу во временной. Ресурсные элементы образуют ресурсный блок – минимальную информационную единицу в канале. Ресурсный блок занимает 12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(т.е. 180 кГц) и 7 или 6 OFDM-символов, в зависимости от типа циклического префикса (табл.2) – так, чтобы общая длительность слота составляла 0,5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Число ресурсных блоков NRB в ресурсной сетке зависит от ширины полосы канала и составляет от 6 до 110 (ширина частотных полос восходящего/нисходящего каналов в LTE – от 1,4 до 20 МГц). Ресурсный блок – это минимальный ресурсный элемент, выделяемый абонентскому устройству планировщиком базовой станции. О распределении ресурсов в каждом слоте базовая станция сообщает в специальном управляющем канале. Длительность префикса 4,7 </w:t>
      </w:r>
      <w:proofErr w:type="spellStart"/>
      <w:r w:rsidRPr="00733F6B">
        <w:rPr>
          <w:rFonts w:ascii="Times New Roman" w:hAnsi="Times New Roman" w:cs="Times New Roman"/>
          <w:sz w:val="28"/>
          <w:szCs w:val="28"/>
        </w:rPr>
        <w:t>мкс</w:t>
      </w:r>
      <w:proofErr w:type="spellEnd"/>
      <w:r w:rsidRPr="00733F6B">
        <w:rPr>
          <w:rFonts w:ascii="Times New Roman" w:hAnsi="Times New Roman" w:cs="Times New Roman"/>
          <w:sz w:val="28"/>
          <w:szCs w:val="28"/>
        </w:rPr>
        <w:t xml:space="preserve"> позволяет бороться с задержкой отраженного сигнала, прошедшего путь на 1,4 км больше, чем прямо распространяющийся сигнал. Для систем сотовой </w:t>
      </w:r>
      <w:r w:rsidRPr="00733F6B">
        <w:rPr>
          <w:rFonts w:ascii="Times New Roman" w:hAnsi="Times New Roman" w:cs="Times New Roman"/>
          <w:sz w:val="28"/>
          <w:szCs w:val="28"/>
        </w:rPr>
        <w:lastRenderedPageBreak/>
        <w:t xml:space="preserve">связи в условиях города этого обычно вполне достаточно. Если же нет – используется расширенный префикс, обеспечивающий подавление межсимвольной интерференции в ячейках радиусом до 120 км. Такие огромные ячейки полезны для разного рода </w:t>
      </w:r>
      <w:proofErr w:type="spellStart"/>
      <w:r w:rsidRPr="00733F6B">
        <w:rPr>
          <w:rFonts w:ascii="Times New Roman" w:hAnsi="Times New Roman" w:cs="Times New Roman"/>
          <w:sz w:val="28"/>
          <w:szCs w:val="28"/>
        </w:rPr>
        <w:t>шикроковещательных</w:t>
      </w:r>
      <w:proofErr w:type="spellEnd"/>
      <w:r w:rsidRPr="00733F6B">
        <w:rPr>
          <w:rFonts w:ascii="Times New Roman" w:hAnsi="Times New Roman" w:cs="Times New Roman"/>
          <w:sz w:val="28"/>
          <w:szCs w:val="28"/>
        </w:rPr>
        <w:t xml:space="preserve"> сервисов (MBMS), таких как мобильное ТВ-вещание. Для этих же режимов (только в нисходящем канале) предусмотрена особая структура слота, с шагом между </w:t>
      </w:r>
      <w:proofErr w:type="spellStart"/>
      <w:r w:rsidRPr="00733F6B">
        <w:rPr>
          <w:rFonts w:ascii="Times New Roman" w:hAnsi="Times New Roman" w:cs="Times New Roman"/>
          <w:sz w:val="28"/>
          <w:szCs w:val="28"/>
        </w:rPr>
        <w:t>поднесущими</w:t>
      </w:r>
      <w:proofErr w:type="spellEnd"/>
      <w:r w:rsidRPr="00733F6B">
        <w:rPr>
          <w:rFonts w:ascii="Times New Roman" w:hAnsi="Times New Roman" w:cs="Times New Roman"/>
          <w:sz w:val="28"/>
          <w:szCs w:val="28"/>
        </w:rPr>
        <w:t xml:space="preserve"> 7,5 кГц и циклическим префиксом 33,4 </w:t>
      </w:r>
      <w:proofErr w:type="spellStart"/>
      <w:r w:rsidRPr="00733F6B">
        <w:rPr>
          <w:rFonts w:ascii="Times New Roman" w:hAnsi="Times New Roman" w:cs="Times New Roman"/>
          <w:sz w:val="28"/>
          <w:szCs w:val="28"/>
        </w:rPr>
        <w:t>мкс</w:t>
      </w:r>
      <w:proofErr w:type="spellEnd"/>
      <w:r w:rsidRPr="00733F6B">
        <w:rPr>
          <w:rFonts w:ascii="Times New Roman" w:hAnsi="Times New Roman" w:cs="Times New Roman"/>
          <w:sz w:val="28"/>
          <w:szCs w:val="28"/>
        </w:rPr>
        <w:t xml:space="preserve">. В слоте при этом всего три OFDM-символа. Особый случай широковещательного сервиса представляет режим MBSFN (мультимедийный широковещательный сервис для одночастотной сети). В этом режиме несколько БС в </w:t>
      </w:r>
      <w:proofErr w:type="gramStart"/>
      <w:r w:rsidRPr="00733F6B">
        <w:rPr>
          <w:rFonts w:ascii="Times New Roman" w:hAnsi="Times New Roman" w:cs="Times New Roman"/>
          <w:sz w:val="28"/>
          <w:szCs w:val="28"/>
        </w:rPr>
        <w:t>определенной</w:t>
      </w:r>
      <w:proofErr w:type="gramEnd"/>
      <w:r w:rsidRPr="00733F6B">
        <w:rPr>
          <w:rFonts w:ascii="Times New Roman" w:hAnsi="Times New Roman" w:cs="Times New Roman"/>
          <w:sz w:val="28"/>
          <w:szCs w:val="28"/>
        </w:rPr>
        <w:t xml:space="preserve"> MBSFN-зоне одновременно и синхронно транслируют общий широковещательный сигнал. Каждая </w:t>
      </w:r>
      <w:proofErr w:type="spellStart"/>
      <w:r w:rsidRPr="00733F6B">
        <w:rPr>
          <w:rFonts w:ascii="Times New Roman" w:hAnsi="Times New Roman" w:cs="Times New Roman"/>
          <w:sz w:val="28"/>
          <w:szCs w:val="28"/>
        </w:rPr>
        <w:t>поднесущая</w:t>
      </w:r>
      <w:proofErr w:type="spellEnd"/>
      <w:r w:rsidRPr="00733F6B">
        <w:rPr>
          <w:rFonts w:ascii="Times New Roman" w:hAnsi="Times New Roman" w:cs="Times New Roman"/>
          <w:sz w:val="28"/>
          <w:szCs w:val="28"/>
        </w:rPr>
        <w:t xml:space="preserve"> модулируется посредством 4-, 16- и 64- позиционной квадратурной фазово-</w:t>
      </w:r>
      <w:proofErr w:type="spellStart"/>
      <w:r w:rsidRPr="00733F6B">
        <w:rPr>
          <w:rFonts w:ascii="Times New Roman" w:hAnsi="Times New Roman" w:cs="Times New Roman"/>
          <w:sz w:val="28"/>
          <w:szCs w:val="28"/>
        </w:rPr>
        <w:t>амлитудной</w:t>
      </w:r>
      <w:proofErr w:type="spellEnd"/>
      <w:r w:rsidRPr="00733F6B">
        <w:rPr>
          <w:rFonts w:ascii="Times New Roman" w:hAnsi="Times New Roman" w:cs="Times New Roman"/>
          <w:sz w:val="28"/>
          <w:szCs w:val="28"/>
        </w:rPr>
        <w:t xml:space="preserve"> модуляции (QPSK, 16-QAM или 64-QAM). Соответственно, один символ на одной </w:t>
      </w:r>
      <w:proofErr w:type="spellStart"/>
      <w:r w:rsidRPr="00733F6B">
        <w:rPr>
          <w:rFonts w:ascii="Times New Roman" w:hAnsi="Times New Roman" w:cs="Times New Roman"/>
          <w:sz w:val="28"/>
          <w:szCs w:val="28"/>
        </w:rPr>
        <w:t>поднесущей</w:t>
      </w:r>
      <w:proofErr w:type="spellEnd"/>
      <w:r w:rsidRPr="00733F6B">
        <w:rPr>
          <w:rFonts w:ascii="Times New Roman" w:hAnsi="Times New Roman" w:cs="Times New Roman"/>
          <w:sz w:val="28"/>
          <w:szCs w:val="28"/>
        </w:rPr>
        <w:t xml:space="preserve"> содержит 2, 4 или 6 бит. При стандартном префиксе символьная скорость составит 14000 символов/с, что соответствует, при FDD-дуплексе, агрегатной скорости от 28 до 84 кбит/</w:t>
      </w:r>
      <w:proofErr w:type="gramStart"/>
      <w:r w:rsidRPr="00733F6B">
        <w:rPr>
          <w:rFonts w:ascii="Times New Roman" w:hAnsi="Times New Roman" w:cs="Times New Roman"/>
          <w:sz w:val="28"/>
          <w:szCs w:val="28"/>
        </w:rPr>
        <w:t>с</w:t>
      </w:r>
      <w:proofErr w:type="gramEnd"/>
      <w:r w:rsidRPr="00733F6B">
        <w:rPr>
          <w:rFonts w:ascii="Times New Roman" w:hAnsi="Times New Roman" w:cs="Times New Roman"/>
          <w:sz w:val="28"/>
          <w:szCs w:val="28"/>
        </w:rPr>
        <w:t xml:space="preserve"> на </w:t>
      </w:r>
      <w:proofErr w:type="spellStart"/>
      <w:r w:rsidRPr="00733F6B">
        <w:rPr>
          <w:rFonts w:ascii="Times New Roman" w:hAnsi="Times New Roman" w:cs="Times New Roman"/>
          <w:sz w:val="28"/>
          <w:szCs w:val="28"/>
        </w:rPr>
        <w:t>поднесущую</w:t>
      </w:r>
      <w:proofErr w:type="spellEnd"/>
      <w:r w:rsidRPr="00733F6B">
        <w:rPr>
          <w:rFonts w:ascii="Times New Roman" w:hAnsi="Times New Roman" w:cs="Times New Roman"/>
          <w:sz w:val="28"/>
          <w:szCs w:val="28"/>
        </w:rPr>
        <w:t xml:space="preserve">. Сигнал с полосой 20 МГц содержит 100 ресурсных блоков или 1200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что дает общую агрегатную скорость в канале от 33,6 до 100,8 Мбит/</w:t>
      </w:r>
      <w:proofErr w:type="gramStart"/>
      <w:r w:rsidRPr="00733F6B">
        <w:rPr>
          <w:rFonts w:ascii="Times New Roman" w:hAnsi="Times New Roman" w:cs="Times New Roman"/>
          <w:sz w:val="28"/>
          <w:szCs w:val="28"/>
        </w:rPr>
        <w:t>с</w:t>
      </w:r>
      <w:proofErr w:type="gramEnd"/>
      <w:r w:rsidRPr="00733F6B">
        <w:rPr>
          <w:rFonts w:ascii="Times New Roman" w:hAnsi="Times New Roman" w:cs="Times New Roman"/>
          <w:sz w:val="28"/>
          <w:szCs w:val="28"/>
        </w:rPr>
        <w:t>.</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lastRenderedPageBreak/>
        <w:drawing>
          <wp:inline distT="0" distB="0" distL="0" distR="0" wp14:anchorId="6200353E" wp14:editId="3D077E64">
            <wp:extent cx="4678045" cy="6911340"/>
            <wp:effectExtent l="19050" t="0" r="8255" b="0"/>
            <wp:docPr id="7" name="Рисунок 7" descr="D:\studing rgrtu\multychanel\diplom\Диплом\pictures pdf\19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tuding rgrtu\multychanel\diplom\Диплом\pictures pdf\1963\8.png"/>
                    <pic:cNvPicPr>
                      <a:picLocks noChangeAspect="1" noChangeArrowheads="1"/>
                    </pic:cNvPicPr>
                  </pic:nvPicPr>
                  <pic:blipFill>
                    <a:blip r:embed="rId12"/>
                    <a:srcRect/>
                    <a:stretch>
                      <a:fillRect/>
                    </a:stretch>
                  </pic:blipFill>
                  <pic:spPr bwMode="auto">
                    <a:xfrm>
                      <a:off x="0" y="0"/>
                      <a:ext cx="4678045" cy="6911340"/>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Рис.8. Ресурсная сетка LTE при стандартном шаге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Δf</w:t>
      </w:r>
      <w:proofErr w:type="spellEnd"/>
      <w:r w:rsidRPr="00733F6B">
        <w:rPr>
          <w:rFonts w:ascii="Times New Roman" w:hAnsi="Times New Roman" w:cs="Times New Roman"/>
          <w:sz w:val="28"/>
          <w:szCs w:val="28"/>
        </w:rPr>
        <w:t xml:space="preserve"> = 15 кГц</w:t>
      </w:r>
    </w:p>
    <w:p w:rsidR="00817D89" w:rsidRPr="00733F6B" w:rsidRDefault="00817D89" w:rsidP="00817D89">
      <w:pPr>
        <w:jc w:val="both"/>
        <w:rPr>
          <w:rFonts w:ascii="Times New Roman" w:hAnsi="Times New Roman" w:cs="Times New Roman"/>
          <w:sz w:val="28"/>
          <w:szCs w:val="28"/>
        </w:rPr>
      </w:pPr>
    </w:p>
    <w:p w:rsidR="00817D89" w:rsidRPr="00733F6B" w:rsidRDefault="00817D89" w:rsidP="00817D89">
      <w:pPr>
        <w:jc w:val="both"/>
        <w:rPr>
          <w:rFonts w:ascii="Times New Roman" w:hAnsi="Times New Roman" w:cs="Times New Roman"/>
          <w:sz w:val="28"/>
          <w:szCs w:val="28"/>
        </w:rPr>
      </w:pPr>
    </w:p>
    <w:p w:rsidR="00817D89" w:rsidRPr="00733F6B" w:rsidRDefault="00817D89" w:rsidP="00817D89">
      <w:pPr>
        <w:jc w:val="both"/>
        <w:rPr>
          <w:rFonts w:ascii="Times New Roman" w:hAnsi="Times New Roman" w:cs="Times New Roman"/>
          <w:sz w:val="28"/>
          <w:szCs w:val="28"/>
        </w:rPr>
      </w:pPr>
    </w:p>
    <w:p w:rsidR="00817D89" w:rsidRPr="00733F6B" w:rsidRDefault="00817D89" w:rsidP="00817D89">
      <w:pPr>
        <w:jc w:val="both"/>
        <w:rPr>
          <w:rFonts w:ascii="Times New Roman" w:hAnsi="Times New Roman" w:cs="Times New Roman"/>
          <w:sz w:val="28"/>
          <w:szCs w:val="28"/>
        </w:rPr>
      </w:pP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Таблица 2. Физический префикс в нисходящем канале при </w:t>
      </w:r>
      <w:proofErr w:type="spellStart"/>
      <w:r w:rsidRPr="00733F6B">
        <w:rPr>
          <w:rFonts w:ascii="Times New Roman" w:hAnsi="Times New Roman" w:cs="Times New Roman"/>
          <w:sz w:val="28"/>
          <w:szCs w:val="28"/>
        </w:rPr>
        <w:t>Δf</w:t>
      </w:r>
      <w:proofErr w:type="spellEnd"/>
      <w:r w:rsidRPr="00733F6B">
        <w:rPr>
          <w:rFonts w:ascii="Times New Roman" w:hAnsi="Times New Roman" w:cs="Times New Roman"/>
          <w:sz w:val="28"/>
          <w:szCs w:val="28"/>
        </w:rPr>
        <w:t xml:space="preserve"> = 15 кГц</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lastRenderedPageBreak/>
        <w:drawing>
          <wp:inline distT="0" distB="0" distL="0" distR="0" wp14:anchorId="63888743" wp14:editId="07B9F361">
            <wp:extent cx="5940425" cy="2578461"/>
            <wp:effectExtent l="19050" t="0" r="3175" b="0"/>
            <wp:docPr id="8" name="Рисунок 1" descr="D:\studing rgrtu\multychanel\diplom\Диплом\pictures pdf\1963\tab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uding rgrtu\multychanel\diplom\Диплом\pictures pdf\1963\tabl2.png"/>
                    <pic:cNvPicPr>
                      <a:picLocks noChangeAspect="1" noChangeArrowheads="1"/>
                    </pic:cNvPicPr>
                  </pic:nvPicPr>
                  <pic:blipFill>
                    <a:blip r:embed="rId13"/>
                    <a:srcRect/>
                    <a:stretch>
                      <a:fillRect/>
                    </a:stretch>
                  </pic:blipFill>
                  <pic:spPr bwMode="auto">
                    <a:xfrm>
                      <a:off x="0" y="0"/>
                      <a:ext cx="5940425" cy="2578461"/>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Таблица 3. Параметры канала передачи между БС и АУ</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03BA8225" wp14:editId="251F77DF">
            <wp:extent cx="5940425" cy="2269738"/>
            <wp:effectExtent l="19050" t="0" r="3175" b="0"/>
            <wp:docPr id="9" name="Рисунок 2" descr="D:\studing rgrtu\multychanel\diplom\Диплом\pictures pdf\1963\tab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uding rgrtu\multychanel\diplom\Диплом\pictures pdf\1963\tabl3.png"/>
                    <pic:cNvPicPr>
                      <a:picLocks noChangeAspect="1" noChangeArrowheads="1"/>
                    </pic:cNvPicPr>
                  </pic:nvPicPr>
                  <pic:blipFill>
                    <a:blip r:embed="rId14"/>
                    <a:srcRect/>
                    <a:stretch>
                      <a:fillRect/>
                    </a:stretch>
                  </pic:blipFill>
                  <pic:spPr bwMode="auto">
                    <a:xfrm>
                      <a:off x="0" y="0"/>
                      <a:ext cx="5940425" cy="2269738"/>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Спецификации LTE определяют несколько фиксированных значений для ширины восходящего и нисходящего канала между БС и АС (в сетях E-UTRA) (табл.3.). Поскольку в OFDM используется быстрое преобразование Фурье (БПФ), число формальных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для упрощения процедур цифровой обработки сигнала должно быть кратно N = 2n (т.е. 128, 256, ..., 2048). При этом частота выборок должна составлять </w:t>
      </w:r>
      <w:proofErr w:type="spellStart"/>
      <w:r w:rsidRPr="00733F6B">
        <w:rPr>
          <w:rFonts w:ascii="Times New Roman" w:hAnsi="Times New Roman" w:cs="Times New Roman"/>
          <w:sz w:val="28"/>
          <w:szCs w:val="28"/>
        </w:rPr>
        <w:t>Fs</w:t>
      </w:r>
      <w:proofErr w:type="spellEnd"/>
      <w:r w:rsidRPr="00733F6B">
        <w:rPr>
          <w:rFonts w:ascii="Times New Roman" w:hAnsi="Times New Roman" w:cs="Times New Roman"/>
          <w:sz w:val="28"/>
          <w:szCs w:val="28"/>
        </w:rPr>
        <w:t xml:space="preserve"> = </w:t>
      </w:r>
      <w:proofErr w:type="spellStart"/>
      <w:r w:rsidRPr="00733F6B">
        <w:rPr>
          <w:rFonts w:ascii="Times New Roman" w:hAnsi="Times New Roman" w:cs="Times New Roman"/>
          <w:sz w:val="28"/>
          <w:szCs w:val="28"/>
        </w:rPr>
        <w:t>Δf</w:t>
      </w:r>
      <w:proofErr w:type="spellEnd"/>
      <w:r w:rsidRPr="00733F6B">
        <w:rPr>
          <w:rFonts w:ascii="Times New Roman" w:hAnsi="Times New Roman" w:cs="Times New Roman"/>
          <w:sz w:val="28"/>
          <w:szCs w:val="28"/>
        </w:rPr>
        <w:t xml:space="preserve"> · N. При заданных в стандарте значениях она оказывается кратной 3,84 МГц – стандартной частоте выборок в технологии WCDMA. Это очень удобно для создания </w:t>
      </w:r>
      <w:proofErr w:type="spellStart"/>
      <w:r w:rsidRPr="00733F6B">
        <w:rPr>
          <w:rFonts w:ascii="Times New Roman" w:hAnsi="Times New Roman" w:cs="Times New Roman"/>
          <w:sz w:val="28"/>
          <w:szCs w:val="28"/>
        </w:rPr>
        <w:t>многомодовых</w:t>
      </w:r>
      <w:proofErr w:type="spellEnd"/>
      <w:r w:rsidRPr="00733F6B">
        <w:rPr>
          <w:rFonts w:ascii="Times New Roman" w:hAnsi="Times New Roman" w:cs="Times New Roman"/>
          <w:sz w:val="28"/>
          <w:szCs w:val="28"/>
        </w:rPr>
        <w:t xml:space="preserve"> устройств, поддерживающих как WCDMA, так и LTE. Разумеется, при формировании сигнала амплитуды "</w:t>
      </w:r>
      <w:proofErr w:type="gramStart"/>
      <w:r w:rsidRPr="00733F6B">
        <w:rPr>
          <w:rFonts w:ascii="Times New Roman" w:hAnsi="Times New Roman" w:cs="Times New Roman"/>
          <w:sz w:val="28"/>
          <w:szCs w:val="28"/>
        </w:rPr>
        <w:t>лишних</w:t>
      </w:r>
      <w:proofErr w:type="gram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(включая центральную </w:t>
      </w:r>
      <w:proofErr w:type="spellStart"/>
      <w:r w:rsidRPr="00733F6B">
        <w:rPr>
          <w:rFonts w:ascii="Times New Roman" w:hAnsi="Times New Roman" w:cs="Times New Roman"/>
          <w:sz w:val="28"/>
          <w:szCs w:val="28"/>
        </w:rPr>
        <w:t>поднесущую</w:t>
      </w:r>
      <w:proofErr w:type="spellEnd"/>
      <w:r w:rsidRPr="00733F6B">
        <w:rPr>
          <w:rFonts w:ascii="Times New Roman" w:hAnsi="Times New Roman" w:cs="Times New Roman"/>
          <w:sz w:val="28"/>
          <w:szCs w:val="28"/>
        </w:rPr>
        <w:t xml:space="preserve"> канала) считаются равными нулю.</w:t>
      </w:r>
    </w:p>
    <w:p w:rsidR="00817D89" w:rsidRPr="00733F6B" w:rsidRDefault="00817D89" w:rsidP="00817D89">
      <w:pPr>
        <w:jc w:val="both"/>
        <w:rPr>
          <w:rFonts w:ascii="Times New Roman" w:hAnsi="Times New Roman" w:cs="Times New Roman"/>
          <w:sz w:val="28"/>
          <w:szCs w:val="28"/>
        </w:rPr>
      </w:pP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Нисходящий канал</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lastRenderedPageBreak/>
        <w:t xml:space="preserve">В нисходящем и восходящем канале применение технологии OFDM различно. В нисходящем канале эта технология используется не только для передачи сигнала, но и для организации множественного доступа (OFDMA) – т.е. для мультиплексирования абонентских каналов. Помимо описанного физического структурного блока вводится понятие логического структурного блока. По числу ресурсных элементов они эквивалентны, однако возможно два варианта отображения ресурсных элементов физического блока в логический – один в один и </w:t>
      </w:r>
      <w:proofErr w:type="spellStart"/>
      <w:r w:rsidRPr="00733F6B">
        <w:rPr>
          <w:rFonts w:ascii="Times New Roman" w:hAnsi="Times New Roman" w:cs="Times New Roman"/>
          <w:sz w:val="28"/>
          <w:szCs w:val="28"/>
        </w:rPr>
        <w:t>распределенно</w:t>
      </w:r>
      <w:proofErr w:type="spellEnd"/>
      <w:r w:rsidRPr="00733F6B">
        <w:rPr>
          <w:rFonts w:ascii="Times New Roman" w:hAnsi="Times New Roman" w:cs="Times New Roman"/>
          <w:sz w:val="28"/>
          <w:szCs w:val="28"/>
        </w:rPr>
        <w:t>. В последнем случае элементы логического ресурсного блока оказываются распределенными по всей доступной ресурсной сетке. В отличие от пакетных сетей, в LTE нет физической преамбулы, которая необходима для синхронизации и оценки смещения несущей. Вместо этого в каждый ресурсный блок добавляются специальные опорные и синхронизирующие сигналы. Опорные сигналы могут быть трех видов – опорный сигнал, характеризующий ячейку (</w:t>
      </w:r>
      <w:proofErr w:type="spellStart"/>
      <w:r w:rsidRPr="00733F6B">
        <w:rPr>
          <w:rFonts w:ascii="Times New Roman" w:hAnsi="Times New Roman" w:cs="Times New Roman"/>
          <w:sz w:val="28"/>
          <w:szCs w:val="28"/>
        </w:rPr>
        <w:t>Cell-specific</w:t>
      </w:r>
      <w:proofErr w:type="spellEnd"/>
      <w:r w:rsidRPr="00733F6B">
        <w:rPr>
          <w:rFonts w:ascii="Times New Roman" w:hAnsi="Times New Roman" w:cs="Times New Roman"/>
          <w:sz w:val="28"/>
          <w:szCs w:val="28"/>
        </w:rPr>
        <w:t xml:space="preserve">), сигнал, связанный с конкретным абонентским устройством, и сигнал для специального широковещательного мультимедийного сервиса MBSFN. Опорный сигнал служит для непосредственного определения условий в канале передачи (поскольку приемнику известно его месторасположение и исходная форма). На основе этих измерений можно определить реакцию канала для остальных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и с помощью интерполяции восстановить их исходную форму.</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Опорный </w:t>
      </w:r>
      <w:proofErr w:type="spellStart"/>
      <w:proofErr w:type="gramStart"/>
      <w:r w:rsidRPr="00733F6B">
        <w:rPr>
          <w:rFonts w:ascii="Times New Roman" w:hAnsi="Times New Roman" w:cs="Times New Roman"/>
          <w:sz w:val="28"/>
          <w:szCs w:val="28"/>
        </w:rPr>
        <w:t>с</w:t>
      </w:r>
      <w:proofErr w:type="gramEnd"/>
      <w:r w:rsidRPr="00733F6B">
        <w:rPr>
          <w:rFonts w:ascii="Times New Roman" w:hAnsi="Times New Roman" w:cs="Times New Roman"/>
          <w:sz w:val="28"/>
          <w:szCs w:val="28"/>
        </w:rPr>
        <w:t>ell</w:t>
      </w:r>
      <w:proofErr w:type="spellEnd"/>
      <w:r w:rsidRPr="00733F6B">
        <w:rPr>
          <w:rFonts w:ascii="Times New Roman" w:hAnsi="Times New Roman" w:cs="Times New Roman"/>
          <w:sz w:val="28"/>
          <w:szCs w:val="28"/>
        </w:rPr>
        <w:t>-</w:t>
      </w:r>
      <w:proofErr w:type="spellStart"/>
      <w:r w:rsidRPr="00733F6B">
        <w:rPr>
          <w:rFonts w:ascii="Times New Roman" w:hAnsi="Times New Roman" w:cs="Times New Roman"/>
          <w:sz w:val="28"/>
          <w:szCs w:val="28"/>
        </w:rPr>
        <w:t>specific</w:t>
      </w:r>
      <w:proofErr w:type="spellEnd"/>
      <w:r w:rsidRPr="00733F6B">
        <w:rPr>
          <w:rFonts w:ascii="Times New Roman" w:hAnsi="Times New Roman" w:cs="Times New Roman"/>
          <w:sz w:val="28"/>
          <w:szCs w:val="28"/>
        </w:rPr>
        <w:t xml:space="preserve">-сигнал должен присутствовать в каждом </w:t>
      </w:r>
      <w:proofErr w:type="spellStart"/>
      <w:r w:rsidRPr="00733F6B">
        <w:rPr>
          <w:rFonts w:ascii="Times New Roman" w:hAnsi="Times New Roman" w:cs="Times New Roman"/>
          <w:sz w:val="28"/>
          <w:szCs w:val="28"/>
        </w:rPr>
        <w:t>субкадре</w:t>
      </w:r>
      <w:proofErr w:type="spellEnd"/>
      <w:r w:rsidRPr="00733F6B">
        <w:rPr>
          <w:rFonts w:ascii="Times New Roman" w:hAnsi="Times New Roman" w:cs="Times New Roman"/>
          <w:sz w:val="28"/>
          <w:szCs w:val="28"/>
        </w:rPr>
        <w:t xml:space="preserve"> нисходящего канала (кроме случаев MBSFN-передачи). Форма сигнала определяется на основе псевдослучайной последовательности </w:t>
      </w:r>
      <w:proofErr w:type="spellStart"/>
      <w:r w:rsidRPr="00733F6B">
        <w:rPr>
          <w:rFonts w:ascii="Times New Roman" w:hAnsi="Times New Roman" w:cs="Times New Roman"/>
          <w:sz w:val="28"/>
          <w:szCs w:val="28"/>
        </w:rPr>
        <w:t>Голда</w:t>
      </w:r>
      <w:proofErr w:type="spellEnd"/>
      <w:r w:rsidRPr="00733F6B">
        <w:rPr>
          <w:rFonts w:ascii="Times New Roman" w:hAnsi="Times New Roman" w:cs="Times New Roman"/>
          <w:sz w:val="28"/>
          <w:szCs w:val="28"/>
        </w:rPr>
        <w:t xml:space="preserve"> (вариант m-последовательности), при инициализации которой используется идентификационный номер ячейки БС (</w:t>
      </w:r>
      <w:proofErr w:type="spellStart"/>
      <w:r w:rsidRPr="00733F6B">
        <w:rPr>
          <w:rFonts w:ascii="Times New Roman" w:hAnsi="Times New Roman" w:cs="Times New Roman"/>
          <w:sz w:val="28"/>
          <w:szCs w:val="28"/>
        </w:rPr>
        <w:t>Cell</w:t>
      </w:r>
      <w:proofErr w:type="spellEnd"/>
      <w:r w:rsidRPr="00733F6B">
        <w:rPr>
          <w:rFonts w:ascii="Times New Roman" w:hAnsi="Times New Roman" w:cs="Times New Roman"/>
          <w:sz w:val="28"/>
          <w:szCs w:val="28"/>
        </w:rPr>
        <w:t xml:space="preserve"> ID). Такой опорный сигнал равномерно распределен по ресурсным элементам (рис.9). Так, при стандартной длине префикса он транслируется в 0-м и 4-м OFDM-символе, при расширенном </w:t>
      </w:r>
      <w:proofErr w:type="gramStart"/>
      <w:r w:rsidRPr="00733F6B">
        <w:rPr>
          <w:rFonts w:ascii="Times New Roman" w:hAnsi="Times New Roman" w:cs="Times New Roman"/>
          <w:sz w:val="28"/>
          <w:szCs w:val="28"/>
        </w:rPr>
        <w:t>СР</w:t>
      </w:r>
      <w:proofErr w:type="gramEnd"/>
      <w:r w:rsidRPr="00733F6B">
        <w:rPr>
          <w:rFonts w:ascii="Times New Roman" w:hAnsi="Times New Roman" w:cs="Times New Roman"/>
          <w:sz w:val="28"/>
          <w:szCs w:val="28"/>
        </w:rPr>
        <w:t xml:space="preserve"> – во время 0-го и 3-го OFDM-символа. В частотной области опорные сигналы передаются через каждые шесть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причем смещение определяется идентификатором ячейки, взятым по модулю 6. Помимо опорных сигналов, в нисходящем канале транслируются и синхронизирующие сигналы. Синхронизирующие сигналы также однозначно определяют </w:t>
      </w:r>
      <w:proofErr w:type="spellStart"/>
      <w:r w:rsidRPr="00733F6B">
        <w:rPr>
          <w:rFonts w:ascii="Times New Roman" w:hAnsi="Times New Roman" w:cs="Times New Roman"/>
          <w:sz w:val="28"/>
          <w:szCs w:val="28"/>
        </w:rPr>
        <w:t>Cell</w:t>
      </w:r>
      <w:proofErr w:type="spellEnd"/>
      <w:r w:rsidRPr="00733F6B">
        <w:rPr>
          <w:rFonts w:ascii="Times New Roman" w:hAnsi="Times New Roman" w:cs="Times New Roman"/>
          <w:sz w:val="28"/>
          <w:szCs w:val="28"/>
        </w:rPr>
        <w:t xml:space="preserve"> ID. В LTE принята иерархическая структура идентификации ячейки, как и в </w:t>
      </w:r>
      <w:proofErr w:type="spellStart"/>
      <w:r w:rsidRPr="00733F6B">
        <w:rPr>
          <w:rFonts w:ascii="Times New Roman" w:hAnsi="Times New Roman" w:cs="Times New Roman"/>
          <w:sz w:val="28"/>
          <w:szCs w:val="28"/>
        </w:rPr>
        <w:t>прешествующей</w:t>
      </w:r>
      <w:proofErr w:type="spellEnd"/>
      <w:r w:rsidRPr="00733F6B">
        <w:rPr>
          <w:rFonts w:ascii="Times New Roman" w:hAnsi="Times New Roman" w:cs="Times New Roman"/>
          <w:sz w:val="28"/>
          <w:szCs w:val="28"/>
        </w:rPr>
        <w:t xml:space="preserve"> ей технологии WCDMA. Предполагается, что на физическом уровне доступно 504 </w:t>
      </w:r>
      <w:proofErr w:type="spellStart"/>
      <w:proofErr w:type="gramStart"/>
      <w:r w:rsidRPr="00733F6B">
        <w:rPr>
          <w:rFonts w:ascii="Times New Roman" w:hAnsi="Times New Roman" w:cs="Times New Roman"/>
          <w:sz w:val="28"/>
          <w:szCs w:val="28"/>
        </w:rPr>
        <w:t>С</w:t>
      </w:r>
      <w:proofErr w:type="gramEnd"/>
      <w:r w:rsidRPr="00733F6B">
        <w:rPr>
          <w:rFonts w:ascii="Times New Roman" w:hAnsi="Times New Roman" w:cs="Times New Roman"/>
          <w:sz w:val="28"/>
          <w:szCs w:val="28"/>
        </w:rPr>
        <w:t>ell</w:t>
      </w:r>
      <w:proofErr w:type="spellEnd"/>
      <w:r w:rsidRPr="00733F6B">
        <w:rPr>
          <w:rFonts w:ascii="Times New Roman" w:hAnsi="Times New Roman" w:cs="Times New Roman"/>
          <w:sz w:val="28"/>
          <w:szCs w:val="28"/>
        </w:rPr>
        <w:t xml:space="preserve"> ID. Они разбиты на 168 ID-групп, по 3 идентификатора в каждой. Номер группы N1 (0–167) и номер идентификатора в ней N2 (0–2) однозначно определяют ID ячейки. </w:t>
      </w:r>
      <w:r w:rsidRPr="00733F6B">
        <w:rPr>
          <w:rFonts w:ascii="Times New Roman" w:hAnsi="Times New Roman" w:cs="Times New Roman"/>
          <w:sz w:val="28"/>
          <w:szCs w:val="28"/>
        </w:rPr>
        <w:lastRenderedPageBreak/>
        <w:t xml:space="preserve">Используется два синхросигнала первичный и вторичный. Первичный синхросигнал представляет собой 62-элементную последовательность в частотном плане, задаваемую последовательностью </w:t>
      </w:r>
      <w:proofErr w:type="spellStart"/>
      <w:r w:rsidRPr="00733F6B">
        <w:rPr>
          <w:rFonts w:ascii="Times New Roman" w:hAnsi="Times New Roman" w:cs="Times New Roman"/>
          <w:sz w:val="28"/>
          <w:szCs w:val="28"/>
        </w:rPr>
        <w:t>Задова</w:t>
      </w:r>
      <w:proofErr w:type="spellEnd"/>
      <w:r w:rsidRPr="00733F6B">
        <w:rPr>
          <w:rFonts w:ascii="Times New Roman" w:hAnsi="Times New Roman" w:cs="Times New Roman"/>
          <w:sz w:val="28"/>
          <w:szCs w:val="28"/>
        </w:rPr>
        <w:t xml:space="preserve">-Чу на основе идентификатора N2. Такая последовательность из 62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распределенных по ресурсной сетке симметрично относительно ее центральной частоты, передается в радио-кадре типа 1 в последнем OFDM-символе слотов 0 и 10 (</w:t>
      </w:r>
      <w:proofErr w:type="spellStart"/>
      <w:r w:rsidRPr="00733F6B">
        <w:rPr>
          <w:rFonts w:ascii="Times New Roman" w:hAnsi="Times New Roman" w:cs="Times New Roman"/>
          <w:sz w:val="28"/>
          <w:szCs w:val="28"/>
        </w:rPr>
        <w:t>субкадры</w:t>
      </w:r>
      <w:proofErr w:type="spellEnd"/>
      <w:r w:rsidRPr="00733F6B">
        <w:rPr>
          <w:rFonts w:ascii="Times New Roman" w:hAnsi="Times New Roman" w:cs="Times New Roman"/>
          <w:sz w:val="28"/>
          <w:szCs w:val="28"/>
        </w:rPr>
        <w:t xml:space="preserve"> 0 и 5). В </w:t>
      </w:r>
      <w:proofErr w:type="spellStart"/>
      <w:r w:rsidRPr="00733F6B">
        <w:rPr>
          <w:rFonts w:ascii="Times New Roman" w:hAnsi="Times New Roman" w:cs="Times New Roman"/>
          <w:sz w:val="28"/>
          <w:szCs w:val="28"/>
        </w:rPr>
        <w:t>радиокадре</w:t>
      </w:r>
      <w:proofErr w:type="spellEnd"/>
      <w:r w:rsidRPr="00733F6B">
        <w:rPr>
          <w:rFonts w:ascii="Times New Roman" w:hAnsi="Times New Roman" w:cs="Times New Roman"/>
          <w:sz w:val="28"/>
          <w:szCs w:val="28"/>
        </w:rPr>
        <w:t xml:space="preserve"> типа 2 для передачи первичного синхросигнала используется третий OFDM-символ </w:t>
      </w:r>
      <w:proofErr w:type="spellStart"/>
      <w:r w:rsidRPr="00733F6B">
        <w:rPr>
          <w:rFonts w:ascii="Times New Roman" w:hAnsi="Times New Roman" w:cs="Times New Roman"/>
          <w:sz w:val="28"/>
          <w:szCs w:val="28"/>
        </w:rPr>
        <w:t>субкадров</w:t>
      </w:r>
      <w:proofErr w:type="spellEnd"/>
      <w:r w:rsidRPr="00733F6B">
        <w:rPr>
          <w:rFonts w:ascii="Times New Roman" w:hAnsi="Times New Roman" w:cs="Times New Roman"/>
          <w:sz w:val="28"/>
          <w:szCs w:val="28"/>
        </w:rPr>
        <w:t xml:space="preserve"> 1 и 6. Вторичный синхросигнал генерируется на основе номера ID-группы N1. Он передается в слотах 0 и 10 радио-кадра типа 1 (пятый OFDM-символ при стандартном СР) и в слотах 1 и 11 </w:t>
      </w:r>
      <w:proofErr w:type="spellStart"/>
      <w:r w:rsidRPr="00733F6B">
        <w:rPr>
          <w:rFonts w:ascii="Times New Roman" w:hAnsi="Times New Roman" w:cs="Times New Roman"/>
          <w:sz w:val="28"/>
          <w:szCs w:val="28"/>
        </w:rPr>
        <w:t>радиокадра</w:t>
      </w:r>
      <w:proofErr w:type="spellEnd"/>
      <w:r w:rsidRPr="00733F6B">
        <w:rPr>
          <w:rFonts w:ascii="Times New Roman" w:hAnsi="Times New Roman" w:cs="Times New Roman"/>
          <w:sz w:val="28"/>
          <w:szCs w:val="28"/>
        </w:rPr>
        <w:t xml:space="preserve"> типа 2 (шестой OFDM-символ при стандартном СР).</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434662DB" wp14:editId="7E4B31EA">
            <wp:extent cx="5940425" cy="4933676"/>
            <wp:effectExtent l="19050" t="0" r="3175" b="0"/>
            <wp:docPr id="10" name="Рисунок 1" descr="D:\studing rgrtu\multychanel\diplom\Диплом\pictures pdf\19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uding rgrtu\multychanel\diplom\Диплом\pictures pdf\1963\9.png"/>
                    <pic:cNvPicPr>
                      <a:picLocks noChangeAspect="1" noChangeArrowheads="1"/>
                    </pic:cNvPicPr>
                  </pic:nvPicPr>
                  <pic:blipFill>
                    <a:blip r:embed="rId15"/>
                    <a:srcRect/>
                    <a:stretch>
                      <a:fillRect/>
                    </a:stretch>
                  </pic:blipFill>
                  <pic:spPr bwMode="auto">
                    <a:xfrm>
                      <a:off x="0" y="0"/>
                      <a:ext cx="5940425" cy="4933676"/>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Рис.9. Расположение опорного сигнала (</w:t>
      </w:r>
      <w:proofErr w:type="spellStart"/>
      <w:proofErr w:type="gramStart"/>
      <w:r w:rsidRPr="00733F6B">
        <w:rPr>
          <w:rFonts w:ascii="Times New Roman" w:hAnsi="Times New Roman" w:cs="Times New Roman"/>
          <w:sz w:val="28"/>
          <w:szCs w:val="28"/>
        </w:rPr>
        <w:t>с</w:t>
      </w:r>
      <w:proofErr w:type="gramEnd"/>
      <w:r w:rsidRPr="00733F6B">
        <w:rPr>
          <w:rFonts w:ascii="Times New Roman" w:hAnsi="Times New Roman" w:cs="Times New Roman"/>
          <w:sz w:val="28"/>
          <w:szCs w:val="28"/>
        </w:rPr>
        <w:t>ell-specific</w:t>
      </w:r>
      <w:proofErr w:type="spellEnd"/>
      <w:r w:rsidRPr="00733F6B">
        <w:rPr>
          <w:rFonts w:ascii="Times New Roman" w:hAnsi="Times New Roman" w:cs="Times New Roman"/>
          <w:sz w:val="28"/>
          <w:szCs w:val="28"/>
        </w:rPr>
        <w:t>) в нисходящем канале ресурсной сетки LTE в случае работы с одной антенной</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Формирование сигнала в нисходящем канале достаточно стандартно для современных систем цифровой передачи информации (рис.10). Оно включает </w:t>
      </w:r>
      <w:r w:rsidRPr="00733F6B">
        <w:rPr>
          <w:rFonts w:ascii="Times New Roman" w:hAnsi="Times New Roman" w:cs="Times New Roman"/>
          <w:sz w:val="28"/>
          <w:szCs w:val="28"/>
        </w:rPr>
        <w:lastRenderedPageBreak/>
        <w:t xml:space="preserve">процедуры канального кодирования, скремблирования, формирования модуляционных символов, их распределения по антенным портам и ресурсным элементам и синтеза OFDM-символов. Канальное кодирование подразумевает вычисление контрольных сумм (CRC-24) для блоков данных, поступающих с МАС-уровня. Затем блоки с контрольными суммами обрабатываются посредством кодера со скоростью кодирования 1/3. В LTE предусмотрено применение либо </w:t>
      </w:r>
      <w:proofErr w:type="spellStart"/>
      <w:r w:rsidRPr="00733F6B">
        <w:rPr>
          <w:rFonts w:ascii="Times New Roman" w:hAnsi="Times New Roman" w:cs="Times New Roman"/>
          <w:sz w:val="28"/>
          <w:szCs w:val="28"/>
        </w:rPr>
        <w:t>сверточного</w:t>
      </w:r>
      <w:proofErr w:type="spellEnd"/>
      <w:r w:rsidRPr="00733F6B">
        <w:rPr>
          <w:rFonts w:ascii="Times New Roman" w:hAnsi="Times New Roman" w:cs="Times New Roman"/>
          <w:sz w:val="28"/>
          <w:szCs w:val="28"/>
        </w:rPr>
        <w:t xml:space="preserve"> кода, либо турбо-кода. Кодированная последовательность после перемежения (интерливинга) поступает в скремблер (для входной последовательности {x(i)} выполняется процедура вида </w:t>
      </w:r>
      <w:proofErr w:type="spellStart"/>
      <w:r w:rsidRPr="00733F6B">
        <w:rPr>
          <w:rFonts w:ascii="Times New Roman" w:hAnsi="Times New Roman" w:cs="Times New Roman"/>
          <w:sz w:val="28"/>
          <w:szCs w:val="28"/>
        </w:rPr>
        <w:t>dscr</w:t>
      </w:r>
      <w:proofErr w:type="spellEnd"/>
      <w:r w:rsidRPr="00733F6B">
        <w:rPr>
          <w:rFonts w:ascii="Times New Roman" w:hAnsi="Times New Roman" w:cs="Times New Roman"/>
          <w:sz w:val="28"/>
          <w:szCs w:val="28"/>
        </w:rPr>
        <w:t xml:space="preserve">(i) = x(i) + c(i), где c(i) – определенная скремблирующая последовательность). Затем формируются комплексные модуляционные символы (QPSK, 16- и 64-QAM) и распределяются по ресурсным элементам. Далее происходит синтез OFDM-символов, их последовательность </w:t>
      </w:r>
      <w:proofErr w:type="spellStart"/>
      <w:r w:rsidRPr="00733F6B">
        <w:rPr>
          <w:rFonts w:ascii="Times New Roman" w:hAnsi="Times New Roman" w:cs="Times New Roman"/>
          <w:sz w:val="28"/>
          <w:szCs w:val="28"/>
        </w:rPr>
        <w:t>посупает</w:t>
      </w:r>
      <w:proofErr w:type="spellEnd"/>
      <w:r w:rsidRPr="00733F6B">
        <w:rPr>
          <w:rFonts w:ascii="Times New Roman" w:hAnsi="Times New Roman" w:cs="Times New Roman"/>
          <w:sz w:val="28"/>
          <w:szCs w:val="28"/>
        </w:rPr>
        <w:t xml:space="preserve"> в модулятор, формирующий выходной ВЧ-сигнал в заданном частотном диапазоне. На стороне приема все процедуры выполняются в обратном порядке.</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Восходящий канал</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Применение OFDM в сочетании с циклическим префиксом делает связь устойчивой к временной дисперсии параметров радиоканала, в результате на приемной стороне становится не нужным сложный эквалайзер. Это очень полезно для организации нисходящего канала, поскольку упрощается обработка сигнала приемником, что снижает стоимость терминального устройства и потребляемую им мощность. </w:t>
      </w:r>
      <w:proofErr w:type="gramStart"/>
      <w:r w:rsidRPr="00733F6B">
        <w:rPr>
          <w:rFonts w:ascii="Times New Roman" w:hAnsi="Times New Roman" w:cs="Times New Roman"/>
          <w:sz w:val="28"/>
          <w:szCs w:val="28"/>
        </w:rPr>
        <w:t>В восходящем канале допустимая мощность излучения значительно ниже, чем в нисходящем.</w:t>
      </w:r>
      <w:proofErr w:type="gramEnd"/>
      <w:r w:rsidRPr="00733F6B">
        <w:rPr>
          <w:rFonts w:ascii="Times New Roman" w:hAnsi="Times New Roman" w:cs="Times New Roman"/>
          <w:sz w:val="28"/>
          <w:szCs w:val="28"/>
        </w:rPr>
        <w:t xml:space="preserve"> Поэтому первичным становится энергетическая эффективность метода передачи информации с целью увеличения зоны покрытия, снижения стоимости терминального устройства и потребляемой им мощности.</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Основной недостаток технологии OFDM</w:t>
      </w:r>
      <w:proofErr w:type="gramStart"/>
      <w:r w:rsidRPr="00733F6B">
        <w:rPr>
          <w:rFonts w:ascii="Times New Roman" w:hAnsi="Times New Roman" w:cs="Times New Roman"/>
          <w:sz w:val="28"/>
          <w:szCs w:val="28"/>
        </w:rPr>
        <w:t>А</w:t>
      </w:r>
      <w:proofErr w:type="gramEnd"/>
      <w:r w:rsidRPr="00733F6B">
        <w:rPr>
          <w:rFonts w:ascii="Times New Roman" w:hAnsi="Times New Roman" w:cs="Times New Roman"/>
          <w:sz w:val="28"/>
          <w:szCs w:val="28"/>
        </w:rPr>
        <w:t xml:space="preserve"> – высокое соотношение пиковой и средней мощности сигнала (PAR). Это связано с тем, что во временной области спектр OFDM-сигнала становится аналогичным Гауссову шуму, характеризующемуся высоким PAR. Кроме того, сама по себе технология OFDM</w:t>
      </w:r>
      <w:proofErr w:type="gramStart"/>
      <w:r w:rsidRPr="00733F6B">
        <w:rPr>
          <w:rFonts w:ascii="Times New Roman" w:hAnsi="Times New Roman" w:cs="Times New Roman"/>
          <w:sz w:val="28"/>
          <w:szCs w:val="28"/>
        </w:rPr>
        <w:t>А</w:t>
      </w:r>
      <w:proofErr w:type="gramEnd"/>
      <w:r w:rsidRPr="00733F6B">
        <w:rPr>
          <w:rFonts w:ascii="Times New Roman" w:hAnsi="Times New Roman" w:cs="Times New Roman"/>
          <w:sz w:val="28"/>
          <w:szCs w:val="28"/>
        </w:rPr>
        <w:t xml:space="preserve">, с учетом необходимости минимизировать шаг между </w:t>
      </w:r>
      <w:proofErr w:type="spellStart"/>
      <w:r w:rsidRPr="00733F6B">
        <w:rPr>
          <w:rFonts w:ascii="Times New Roman" w:hAnsi="Times New Roman" w:cs="Times New Roman"/>
          <w:sz w:val="28"/>
          <w:szCs w:val="28"/>
        </w:rPr>
        <w:t>поднесущими</w:t>
      </w:r>
      <w:proofErr w:type="spellEnd"/>
      <w:r w:rsidRPr="00733F6B">
        <w:rPr>
          <w:rFonts w:ascii="Times New Roman" w:hAnsi="Times New Roman" w:cs="Times New Roman"/>
          <w:sz w:val="28"/>
          <w:szCs w:val="28"/>
        </w:rPr>
        <w:t xml:space="preserve"> и сокращать относительную длительность СР, предъявляет очень высокие требования к формированию композитного сигнала. Мало того, что частотные рассогласования между передатчиком и приемником и фазовый шум в принимаемом сигнале могут привести к межсимвольной интерференции </w:t>
      </w:r>
      <w:proofErr w:type="gramStart"/>
      <w:r w:rsidRPr="00733F6B">
        <w:rPr>
          <w:rFonts w:ascii="Times New Roman" w:hAnsi="Times New Roman" w:cs="Times New Roman"/>
          <w:sz w:val="28"/>
          <w:szCs w:val="28"/>
        </w:rPr>
        <w:t>на</w:t>
      </w:r>
      <w:proofErr w:type="gramEnd"/>
      <w:r w:rsidRPr="00733F6B">
        <w:rPr>
          <w:rFonts w:ascii="Times New Roman" w:hAnsi="Times New Roman" w:cs="Times New Roman"/>
          <w:sz w:val="28"/>
          <w:szCs w:val="28"/>
        </w:rPr>
        <w:t xml:space="preserve"> отдельных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(т.е. к интерференции между </w:t>
      </w:r>
      <w:r w:rsidRPr="00733F6B">
        <w:rPr>
          <w:rFonts w:ascii="Times New Roman" w:hAnsi="Times New Roman" w:cs="Times New Roman"/>
          <w:sz w:val="28"/>
          <w:szCs w:val="28"/>
        </w:rPr>
        <w:lastRenderedPageBreak/>
        <w:t xml:space="preserve">сигналами различных абонентских каналов). При малом шаге между </w:t>
      </w:r>
      <w:proofErr w:type="spellStart"/>
      <w:r w:rsidRPr="00733F6B">
        <w:rPr>
          <w:rFonts w:ascii="Times New Roman" w:hAnsi="Times New Roman" w:cs="Times New Roman"/>
          <w:sz w:val="28"/>
          <w:szCs w:val="28"/>
        </w:rPr>
        <w:t>поднесущими</w:t>
      </w:r>
      <w:proofErr w:type="spellEnd"/>
      <w:r w:rsidRPr="00733F6B">
        <w:rPr>
          <w:rFonts w:ascii="Times New Roman" w:hAnsi="Times New Roman" w:cs="Times New Roman"/>
          <w:sz w:val="28"/>
          <w:szCs w:val="28"/>
        </w:rPr>
        <w:t xml:space="preserve"> к аналогичным последствиям может привести и эффект Доплера, что очень актуально для систем сотовой связи, предполагающих высокую мобильность абонентов.</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25C6CD5A" wp14:editId="56C0CC89">
            <wp:extent cx="5720080" cy="5624830"/>
            <wp:effectExtent l="19050" t="0" r="0" b="0"/>
            <wp:docPr id="11" name="Рисунок 2" descr="D:\studing rgrtu\multychanel\diplom\Диплом\pictures pdf\196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uding rgrtu\multychanel\diplom\Диплом\pictures pdf\1963\10.png"/>
                    <pic:cNvPicPr>
                      <a:picLocks noChangeAspect="1" noChangeArrowheads="1"/>
                    </pic:cNvPicPr>
                  </pic:nvPicPr>
                  <pic:blipFill>
                    <a:blip r:embed="rId16"/>
                    <a:srcRect/>
                    <a:stretch>
                      <a:fillRect/>
                    </a:stretch>
                  </pic:blipFill>
                  <pic:spPr bwMode="auto">
                    <a:xfrm>
                      <a:off x="0" y="0"/>
                      <a:ext cx="5720080" cy="5624830"/>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Рис.10. Схема формирования сигнала в нисходящем канале</w:t>
      </w:r>
    </w:p>
    <w:p w:rsidR="00817D89" w:rsidRPr="00733F6B" w:rsidRDefault="00817D89" w:rsidP="00817D89">
      <w:pPr>
        <w:jc w:val="both"/>
        <w:rPr>
          <w:rFonts w:ascii="Times New Roman" w:hAnsi="Times New Roman" w:cs="Times New Roman"/>
          <w:sz w:val="28"/>
          <w:szCs w:val="28"/>
        </w:rPr>
      </w:pP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В связи с этим для восходящего канала LTE была предложена новая технология – </w:t>
      </w:r>
      <w:r w:rsidRPr="00733F6B">
        <w:rPr>
          <w:rFonts w:ascii="Times New Roman" w:hAnsi="Times New Roman" w:cs="Times New Roman"/>
          <w:sz w:val="28"/>
          <w:szCs w:val="28"/>
          <w:lang w:val="en-US"/>
        </w:rPr>
        <w:t>SC</w:t>
      </w:r>
      <w:r w:rsidRPr="00733F6B">
        <w:rPr>
          <w:rFonts w:ascii="Times New Roman" w:hAnsi="Times New Roman" w:cs="Times New Roman"/>
          <w:sz w:val="28"/>
          <w:szCs w:val="28"/>
        </w:rPr>
        <w:t>-</w:t>
      </w:r>
      <w:r w:rsidRPr="00733F6B">
        <w:rPr>
          <w:rFonts w:ascii="Times New Roman" w:hAnsi="Times New Roman" w:cs="Times New Roman"/>
          <w:sz w:val="28"/>
          <w:szCs w:val="28"/>
          <w:lang w:val="en-US"/>
        </w:rPr>
        <w:t>FDMA</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Single</w:t>
      </w:r>
      <w:r w:rsidRPr="00733F6B">
        <w:rPr>
          <w:rFonts w:ascii="Times New Roman" w:hAnsi="Times New Roman" w:cs="Times New Roman"/>
          <w:sz w:val="28"/>
          <w:szCs w:val="28"/>
        </w:rPr>
        <w:t>-</w:t>
      </w:r>
      <w:r w:rsidRPr="00733F6B">
        <w:rPr>
          <w:rFonts w:ascii="Times New Roman" w:hAnsi="Times New Roman" w:cs="Times New Roman"/>
          <w:sz w:val="28"/>
          <w:szCs w:val="28"/>
          <w:lang w:val="en-US"/>
        </w:rPr>
        <w:t>Carrier</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Frequency</w:t>
      </w:r>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Division</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Multiple</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Access</w:t>
      </w:r>
      <w:proofErr w:type="spellEnd"/>
      <w:r w:rsidRPr="00733F6B">
        <w:rPr>
          <w:rFonts w:ascii="Times New Roman" w:hAnsi="Times New Roman" w:cs="Times New Roman"/>
          <w:sz w:val="28"/>
          <w:szCs w:val="28"/>
        </w:rPr>
        <w:t xml:space="preserve">). Принципиальное ее отличие – если в OFDMA на каждой </w:t>
      </w:r>
      <w:proofErr w:type="spellStart"/>
      <w:r w:rsidRPr="00733F6B">
        <w:rPr>
          <w:rFonts w:ascii="Times New Roman" w:hAnsi="Times New Roman" w:cs="Times New Roman"/>
          <w:sz w:val="28"/>
          <w:szCs w:val="28"/>
        </w:rPr>
        <w:t>поднесущей</w:t>
      </w:r>
      <w:proofErr w:type="spellEnd"/>
      <w:r w:rsidRPr="00733F6B">
        <w:rPr>
          <w:rFonts w:ascii="Times New Roman" w:hAnsi="Times New Roman" w:cs="Times New Roman"/>
          <w:sz w:val="28"/>
          <w:szCs w:val="28"/>
        </w:rPr>
        <w:t xml:space="preserve"> одновременно передается свой модуляционный символ, то в SC-FDMA </w:t>
      </w:r>
      <w:proofErr w:type="spellStart"/>
      <w:r w:rsidRPr="00733F6B">
        <w:rPr>
          <w:rFonts w:ascii="Times New Roman" w:hAnsi="Times New Roman" w:cs="Times New Roman"/>
          <w:sz w:val="28"/>
          <w:szCs w:val="28"/>
        </w:rPr>
        <w:t>поднесущие</w:t>
      </w:r>
      <w:proofErr w:type="spellEnd"/>
      <w:r w:rsidRPr="00733F6B">
        <w:rPr>
          <w:rFonts w:ascii="Times New Roman" w:hAnsi="Times New Roman" w:cs="Times New Roman"/>
          <w:sz w:val="28"/>
          <w:szCs w:val="28"/>
        </w:rPr>
        <w:t xml:space="preserve"> модулируются одновременно и одинаково, но модуляционные символы короче. То есть в OFDMA символы передаются параллельно, в SC-FDMA – последовательно. Такое решение обеспечивает меньшее отношение </w:t>
      </w:r>
      <w:r w:rsidRPr="00733F6B">
        <w:rPr>
          <w:rFonts w:ascii="Times New Roman" w:hAnsi="Times New Roman" w:cs="Times New Roman"/>
          <w:sz w:val="28"/>
          <w:szCs w:val="28"/>
        </w:rPr>
        <w:lastRenderedPageBreak/>
        <w:t xml:space="preserve">максимального и среднего уровней мощности по сравнению с использованием обычной модуляции OFDM, в результате чего повышается </w:t>
      </w:r>
      <w:proofErr w:type="spellStart"/>
      <w:r w:rsidRPr="00733F6B">
        <w:rPr>
          <w:rFonts w:ascii="Times New Roman" w:hAnsi="Times New Roman" w:cs="Times New Roman"/>
          <w:sz w:val="28"/>
          <w:szCs w:val="28"/>
        </w:rPr>
        <w:t>энергоэффективность</w:t>
      </w:r>
      <w:proofErr w:type="spellEnd"/>
      <w:r w:rsidRPr="00733F6B">
        <w:rPr>
          <w:rFonts w:ascii="Times New Roman" w:hAnsi="Times New Roman" w:cs="Times New Roman"/>
          <w:sz w:val="28"/>
          <w:szCs w:val="28"/>
        </w:rPr>
        <w:t xml:space="preserve"> абонентских устройств и упрощается их конструкция (существенно снижаются требования к точности частотных параметров передатчиков).</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Структура SC-FDMA-сигнала во многом аналогична технологии OFDM. Так же используется композитный сигнал – модуляция множества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w:t>
      </w:r>
      <w:proofErr w:type="gramStart"/>
      <w:r w:rsidRPr="00733F6B">
        <w:rPr>
          <w:rFonts w:ascii="Times New Roman" w:hAnsi="Times New Roman" w:cs="Times New Roman"/>
          <w:sz w:val="28"/>
          <w:szCs w:val="28"/>
        </w:rPr>
        <w:t>расположенных</w:t>
      </w:r>
      <w:proofErr w:type="gramEnd"/>
      <w:r w:rsidRPr="00733F6B">
        <w:rPr>
          <w:rFonts w:ascii="Times New Roman" w:hAnsi="Times New Roman" w:cs="Times New Roman"/>
          <w:sz w:val="28"/>
          <w:szCs w:val="28"/>
        </w:rPr>
        <w:t xml:space="preserve"> с шагом </w:t>
      </w:r>
      <w:proofErr w:type="spellStart"/>
      <w:r w:rsidRPr="00733F6B">
        <w:rPr>
          <w:rFonts w:ascii="Times New Roman" w:hAnsi="Times New Roman" w:cs="Times New Roman"/>
          <w:sz w:val="28"/>
          <w:szCs w:val="28"/>
        </w:rPr>
        <w:t>Δf</w:t>
      </w:r>
      <w:proofErr w:type="spellEnd"/>
      <w:r w:rsidRPr="00733F6B">
        <w:rPr>
          <w:rFonts w:ascii="Times New Roman" w:hAnsi="Times New Roman" w:cs="Times New Roman"/>
          <w:sz w:val="28"/>
          <w:szCs w:val="28"/>
        </w:rPr>
        <w:t xml:space="preserve">. Принципиальное отличие в том, что все </w:t>
      </w:r>
      <w:proofErr w:type="spellStart"/>
      <w:r w:rsidRPr="00733F6B">
        <w:rPr>
          <w:rFonts w:ascii="Times New Roman" w:hAnsi="Times New Roman" w:cs="Times New Roman"/>
          <w:sz w:val="28"/>
          <w:szCs w:val="28"/>
        </w:rPr>
        <w:t>поднесущие</w:t>
      </w:r>
      <w:proofErr w:type="spellEnd"/>
      <w:r w:rsidRPr="00733F6B">
        <w:rPr>
          <w:rFonts w:ascii="Times New Roman" w:hAnsi="Times New Roman" w:cs="Times New Roman"/>
          <w:sz w:val="28"/>
          <w:szCs w:val="28"/>
        </w:rPr>
        <w:t xml:space="preserve"> модулируются одинаково – т.е. единовременно передается только один модуляционный символ (рис.11). При этом ресурсная сетка полностью аналогична нисходящему каналу. Так же каждый физический ресурсный блок, соответствующий слоту, занимает 12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с шагом </w:t>
      </w:r>
      <w:proofErr w:type="spellStart"/>
      <w:r w:rsidRPr="00733F6B">
        <w:rPr>
          <w:rFonts w:ascii="Times New Roman" w:hAnsi="Times New Roman" w:cs="Times New Roman"/>
          <w:sz w:val="28"/>
          <w:szCs w:val="28"/>
        </w:rPr>
        <w:t>Δf</w:t>
      </w:r>
      <w:proofErr w:type="spellEnd"/>
      <w:r w:rsidRPr="00733F6B">
        <w:rPr>
          <w:rFonts w:ascii="Times New Roman" w:hAnsi="Times New Roman" w:cs="Times New Roman"/>
          <w:sz w:val="28"/>
          <w:szCs w:val="28"/>
        </w:rPr>
        <w:t xml:space="preserve"> = 15 кГц в частотной области (всего 180 кГц) и 0,5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 во временной. Ресурсному блоку соответствуют 7 SC-FDMA-символов при стандартном циклическом префиксе и 6 – при расширенном. Длительность SC-FDMA-символа (без префикса) равна длительности О</w:t>
      </w:r>
      <w:proofErr w:type="gramStart"/>
      <w:r w:rsidRPr="00733F6B">
        <w:rPr>
          <w:rFonts w:ascii="Times New Roman" w:hAnsi="Times New Roman" w:cs="Times New Roman"/>
          <w:sz w:val="28"/>
          <w:szCs w:val="28"/>
        </w:rPr>
        <w:t>FDMA</w:t>
      </w:r>
      <w:proofErr w:type="gramEnd"/>
      <w:r w:rsidRPr="00733F6B">
        <w:rPr>
          <w:rFonts w:ascii="Times New Roman" w:hAnsi="Times New Roman" w:cs="Times New Roman"/>
          <w:sz w:val="28"/>
          <w:szCs w:val="28"/>
        </w:rPr>
        <w:t xml:space="preserve">-символа и составляет 66,7 </w:t>
      </w:r>
      <w:proofErr w:type="spellStart"/>
      <w:r w:rsidRPr="00733F6B">
        <w:rPr>
          <w:rFonts w:ascii="Times New Roman" w:hAnsi="Times New Roman" w:cs="Times New Roman"/>
          <w:sz w:val="28"/>
          <w:szCs w:val="28"/>
        </w:rPr>
        <w:t>мкс</w:t>
      </w:r>
      <w:proofErr w:type="spellEnd"/>
      <w:r w:rsidRPr="00733F6B">
        <w:rPr>
          <w:rFonts w:ascii="Times New Roman" w:hAnsi="Times New Roman" w:cs="Times New Roman"/>
          <w:sz w:val="28"/>
          <w:szCs w:val="28"/>
        </w:rPr>
        <w:t xml:space="preserve"> (длительности соответствующих циклических префиксов также равны). В сетке может быть от 6 до 110 ресурсных блоков, но их число должно быть кратно 2; 3 или 5, что связано с процедурой дискретного Фурье-преобразования. Еще одна особенность – поддержка модуляции 64-QAM </w:t>
      </w:r>
      <w:proofErr w:type="gramStart"/>
      <w:r w:rsidRPr="00733F6B">
        <w:rPr>
          <w:rFonts w:ascii="Times New Roman" w:hAnsi="Times New Roman" w:cs="Times New Roman"/>
          <w:sz w:val="28"/>
          <w:szCs w:val="28"/>
        </w:rPr>
        <w:t>в</w:t>
      </w:r>
      <w:proofErr w:type="gramEnd"/>
      <w:r w:rsidRPr="00733F6B">
        <w:rPr>
          <w:rFonts w:ascii="Times New Roman" w:hAnsi="Times New Roman" w:cs="Times New Roman"/>
          <w:sz w:val="28"/>
          <w:szCs w:val="28"/>
        </w:rPr>
        <w:t xml:space="preserve"> АУ опциональна.</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3D73919D" wp14:editId="15A618D1">
            <wp:extent cx="5720080" cy="3519170"/>
            <wp:effectExtent l="19050" t="0" r="0" b="0"/>
            <wp:docPr id="12" name="Рисунок 3" descr="D:\studing rgrtu\multychanel\diplom\Диплом\pictures pdf\19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tuding rgrtu\multychanel\diplom\Диплом\pictures pdf\1963\11.png"/>
                    <pic:cNvPicPr>
                      <a:picLocks noChangeAspect="1" noChangeArrowheads="1"/>
                    </pic:cNvPicPr>
                  </pic:nvPicPr>
                  <pic:blipFill>
                    <a:blip r:embed="rId17"/>
                    <a:srcRect/>
                    <a:stretch>
                      <a:fillRect/>
                    </a:stretch>
                  </pic:blipFill>
                  <pic:spPr bwMode="auto">
                    <a:xfrm>
                      <a:off x="0" y="0"/>
                      <a:ext cx="5720080" cy="3519170"/>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lastRenderedPageBreak/>
        <w:t>Рис.11. Различие между OFDMA и SC-FDMA при передаче последовательности QPSK-символов</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Каждому абоненту сети для передачи данных от базовой станции с помощью функции планирования на определенное время выделяется определенное число ресурсных блоков. Расписание передается абонентам по служебным каналам в нисходящем радиоканале. Однако если при OFDMA один модуляционный символ (QPSK, 16- или 64-QAM) соответствует OFDM-символу на одной </w:t>
      </w:r>
      <w:proofErr w:type="spellStart"/>
      <w:r w:rsidRPr="00733F6B">
        <w:rPr>
          <w:rFonts w:ascii="Times New Roman" w:hAnsi="Times New Roman" w:cs="Times New Roman"/>
          <w:sz w:val="28"/>
          <w:szCs w:val="28"/>
        </w:rPr>
        <w:t>поднесущей</w:t>
      </w:r>
      <w:proofErr w:type="spellEnd"/>
      <w:r w:rsidRPr="00733F6B">
        <w:rPr>
          <w:rFonts w:ascii="Times New Roman" w:hAnsi="Times New Roman" w:cs="Times New Roman"/>
          <w:sz w:val="28"/>
          <w:szCs w:val="28"/>
        </w:rPr>
        <w:t xml:space="preserve"> (15 кГц, 66,7 </w:t>
      </w:r>
      <w:proofErr w:type="spellStart"/>
      <w:r w:rsidRPr="00733F6B">
        <w:rPr>
          <w:rFonts w:ascii="Times New Roman" w:hAnsi="Times New Roman" w:cs="Times New Roman"/>
          <w:sz w:val="28"/>
          <w:szCs w:val="28"/>
        </w:rPr>
        <w:t>мкс</w:t>
      </w:r>
      <w:proofErr w:type="spellEnd"/>
      <w:r w:rsidRPr="00733F6B">
        <w:rPr>
          <w:rFonts w:ascii="Times New Roman" w:hAnsi="Times New Roman" w:cs="Times New Roman"/>
          <w:sz w:val="28"/>
          <w:szCs w:val="28"/>
        </w:rPr>
        <w:t xml:space="preserve">), то при SC-OFDMA ситуация иная. В частотном плане ширина модуляционного символа оказывается равной всей доступной полосе частот (он передается на всех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одновременно). При этом один SC-FDMA-символ содержит несколько модуляционных символов – в идеале столько же, сколько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 но в соответствующее число раз более коротких по сравнению с OFDMA, что полностью отвечает условиям теоремы Котельникова-Шеннона. Сама процедура формирования SC-FDMA-сигнала отличается от схемы OFDMA. После канального кодирования, скремблирования и формирования модуляционных символов они группируются в блоки по М символов – </w:t>
      </w:r>
      <w:proofErr w:type="spellStart"/>
      <w:r w:rsidRPr="00733F6B">
        <w:rPr>
          <w:rFonts w:ascii="Times New Roman" w:hAnsi="Times New Roman" w:cs="Times New Roman"/>
          <w:sz w:val="28"/>
          <w:szCs w:val="28"/>
        </w:rPr>
        <w:t>субсимволов</w:t>
      </w:r>
      <w:proofErr w:type="spellEnd"/>
      <w:r w:rsidRPr="00733F6B">
        <w:rPr>
          <w:rFonts w:ascii="Times New Roman" w:hAnsi="Times New Roman" w:cs="Times New Roman"/>
          <w:sz w:val="28"/>
          <w:szCs w:val="28"/>
        </w:rPr>
        <w:t xml:space="preserve"> SC-FDMA (рис.12). Очевидно, что непосредственно отнести их на </w:t>
      </w:r>
      <w:proofErr w:type="spellStart"/>
      <w:r w:rsidRPr="00733F6B">
        <w:rPr>
          <w:rFonts w:ascii="Times New Roman" w:hAnsi="Times New Roman" w:cs="Times New Roman"/>
          <w:sz w:val="28"/>
          <w:szCs w:val="28"/>
        </w:rPr>
        <w:t>поднесущие</w:t>
      </w:r>
      <w:proofErr w:type="spellEnd"/>
      <w:r w:rsidRPr="00733F6B">
        <w:rPr>
          <w:rFonts w:ascii="Times New Roman" w:hAnsi="Times New Roman" w:cs="Times New Roman"/>
          <w:sz w:val="28"/>
          <w:szCs w:val="28"/>
        </w:rPr>
        <w:t xml:space="preserve"> с шагом 15 кГц невозможно – требуется в N раз более высокая частота, где N – это число доступных для передачи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Поэтому, сформировав группы по М модуляционных символов (М &lt; N), их подвергают </w:t>
      </w:r>
      <w:proofErr w:type="gramStart"/>
      <w:r w:rsidRPr="00733F6B">
        <w:rPr>
          <w:rFonts w:ascii="Times New Roman" w:hAnsi="Times New Roman" w:cs="Times New Roman"/>
          <w:sz w:val="28"/>
          <w:szCs w:val="28"/>
        </w:rPr>
        <w:t>М-точечному</w:t>
      </w:r>
      <w:proofErr w:type="gramEnd"/>
      <w:r w:rsidRPr="00733F6B">
        <w:rPr>
          <w:rFonts w:ascii="Times New Roman" w:hAnsi="Times New Roman" w:cs="Times New Roman"/>
          <w:sz w:val="28"/>
          <w:szCs w:val="28"/>
        </w:rPr>
        <w:t xml:space="preserve"> дискретному Фурье-преобразованию (ДПФ), т.е. формируют аналоговый сигнал. А уже затем с помощью стандартной процедуры обратного N-точечного Фурье-преобразования синтезируют сигнал, соответствующий независимой модуляции каждой </w:t>
      </w:r>
      <w:proofErr w:type="spellStart"/>
      <w:r w:rsidRPr="00733F6B">
        <w:rPr>
          <w:rFonts w:ascii="Times New Roman" w:hAnsi="Times New Roman" w:cs="Times New Roman"/>
          <w:sz w:val="28"/>
          <w:szCs w:val="28"/>
        </w:rPr>
        <w:t>поднесущей</w:t>
      </w:r>
      <w:proofErr w:type="spellEnd"/>
      <w:r w:rsidRPr="00733F6B">
        <w:rPr>
          <w:rFonts w:ascii="Times New Roman" w:hAnsi="Times New Roman" w:cs="Times New Roman"/>
          <w:sz w:val="28"/>
          <w:szCs w:val="28"/>
        </w:rPr>
        <w:t xml:space="preserve">, добавляют циклический префикс и генерируют выходной ВЧ-сигнал. В результате такого подхода передатчик и </w:t>
      </w:r>
      <w:proofErr w:type="spellStart"/>
      <w:r w:rsidRPr="00733F6B">
        <w:rPr>
          <w:rFonts w:ascii="Times New Roman" w:hAnsi="Times New Roman" w:cs="Times New Roman"/>
          <w:sz w:val="28"/>
          <w:szCs w:val="28"/>
        </w:rPr>
        <w:t>приемник</w:t>
      </w:r>
      <w:proofErr w:type="gramStart"/>
      <w:r w:rsidRPr="00733F6B">
        <w:rPr>
          <w:rFonts w:ascii="Times New Roman" w:hAnsi="Times New Roman" w:cs="Times New Roman"/>
          <w:sz w:val="28"/>
          <w:szCs w:val="28"/>
        </w:rPr>
        <w:t>OFDMA</w:t>
      </w:r>
      <w:proofErr w:type="spellEnd"/>
      <w:proofErr w:type="gramEnd"/>
      <w:r w:rsidRPr="00733F6B">
        <w:rPr>
          <w:rFonts w:ascii="Times New Roman" w:hAnsi="Times New Roman" w:cs="Times New Roman"/>
          <w:sz w:val="28"/>
          <w:szCs w:val="28"/>
        </w:rPr>
        <w:t>- и SC-FDMA-сигналов имеют схожую функциональную структуру (см. рис.10 и 12).</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Отметим, что АУ может использовать как фиксированный частотный диапазон (используются смежные ресурсные блоки, т.е. смежные </w:t>
      </w:r>
      <w:proofErr w:type="spellStart"/>
      <w:r w:rsidRPr="00733F6B">
        <w:rPr>
          <w:rFonts w:ascii="Times New Roman" w:hAnsi="Times New Roman" w:cs="Times New Roman"/>
          <w:sz w:val="28"/>
          <w:szCs w:val="28"/>
        </w:rPr>
        <w:t>поднесущие</w:t>
      </w:r>
      <w:proofErr w:type="spellEnd"/>
      <w:r w:rsidRPr="00733F6B">
        <w:rPr>
          <w:rFonts w:ascii="Times New Roman" w:hAnsi="Times New Roman" w:cs="Times New Roman"/>
          <w:sz w:val="28"/>
          <w:szCs w:val="28"/>
        </w:rPr>
        <w:t xml:space="preserve">), так и распределенный – так называемый режим скачкообразной перестройки частоты (FH). В последнем случае для каждого слота восходящего канала используется новый ресурсный блок из доступной ресурсной сетки. Параметры перестройки частоты задаются сетевым оборудованием и сообщаются как при инициализации абонентской станции в сети, так и по ходу работы в канале управления. В случае распределенного способа – информация от каждого абонента распложена во всем спектре </w:t>
      </w:r>
      <w:r w:rsidRPr="00733F6B">
        <w:rPr>
          <w:rFonts w:ascii="Times New Roman" w:hAnsi="Times New Roman" w:cs="Times New Roman"/>
          <w:sz w:val="28"/>
          <w:szCs w:val="28"/>
        </w:rPr>
        <w:lastRenderedPageBreak/>
        <w:t xml:space="preserve">сигнала (рис.13), поэтому данный способ устойчив к частотно-избирательному замиранию. С другой стороны, при локализованном способе </w:t>
      </w:r>
      <w:proofErr w:type="gramStart"/>
      <w:r w:rsidRPr="00733F6B">
        <w:rPr>
          <w:rFonts w:ascii="Times New Roman" w:hAnsi="Times New Roman" w:cs="Times New Roman"/>
          <w:sz w:val="28"/>
          <w:szCs w:val="28"/>
        </w:rPr>
        <w:t>распределения</w:t>
      </w:r>
      <w:proofErr w:type="gramEnd"/>
      <w:r w:rsidRPr="00733F6B">
        <w:rPr>
          <w:rFonts w:ascii="Times New Roman" w:hAnsi="Times New Roman" w:cs="Times New Roman"/>
          <w:sz w:val="28"/>
          <w:szCs w:val="28"/>
        </w:rPr>
        <w:t xml:space="preserve"> возможно определить полосу, в которой для данного абонента достигается максимальная устойчивость канала к замираниям. Поскольку области замирания сигнала для всех абонентов различны, то </w:t>
      </w:r>
      <w:proofErr w:type="gramStart"/>
      <w:r w:rsidRPr="00733F6B">
        <w:rPr>
          <w:rFonts w:ascii="Times New Roman" w:hAnsi="Times New Roman" w:cs="Times New Roman"/>
          <w:sz w:val="28"/>
          <w:szCs w:val="28"/>
        </w:rPr>
        <w:t>можно</w:t>
      </w:r>
      <w:proofErr w:type="gramEnd"/>
      <w:r w:rsidRPr="00733F6B">
        <w:rPr>
          <w:rFonts w:ascii="Times New Roman" w:hAnsi="Times New Roman" w:cs="Times New Roman"/>
          <w:sz w:val="28"/>
          <w:szCs w:val="28"/>
        </w:rPr>
        <w:t xml:space="preserve"> достичь общую максимальную эффективность использования радиоканала. Однако это требует непрерывного сканирования частотной характеристики канала для каждого устройства и организации функции диспетчеризации. Помимо собственно информации, генерируемой функциями верхних уровней, в восходящем канале передаются опорные сигналы. Их назначение – помочь приемнику БС настроиться </w:t>
      </w:r>
      <w:proofErr w:type="gramStart"/>
      <w:r w:rsidRPr="00733F6B">
        <w:rPr>
          <w:rFonts w:ascii="Times New Roman" w:hAnsi="Times New Roman" w:cs="Times New Roman"/>
          <w:sz w:val="28"/>
          <w:szCs w:val="28"/>
        </w:rPr>
        <w:t>на</w:t>
      </w:r>
      <w:proofErr w:type="gramEnd"/>
      <w:r w:rsidRPr="00733F6B">
        <w:rPr>
          <w:rFonts w:ascii="Times New Roman" w:hAnsi="Times New Roman" w:cs="Times New Roman"/>
          <w:sz w:val="28"/>
          <w:szCs w:val="28"/>
        </w:rPr>
        <w:t xml:space="preserve"> определенный передатчик АУ. Кроме того, эти сигналы позволяют оценить качество канала, что используется в БС при диспетчеризации ресурсов. Опорные сигналы в восходящем канале бывают двух видов – так называемые "</w:t>
      </w:r>
      <w:proofErr w:type="spellStart"/>
      <w:r w:rsidRPr="00733F6B">
        <w:rPr>
          <w:rFonts w:ascii="Times New Roman" w:hAnsi="Times New Roman" w:cs="Times New Roman"/>
          <w:sz w:val="28"/>
          <w:szCs w:val="28"/>
        </w:rPr>
        <w:t>демодулированные</w:t>
      </w:r>
      <w:proofErr w:type="spellEnd"/>
      <w:r w:rsidRPr="00733F6B">
        <w:rPr>
          <w:rFonts w:ascii="Times New Roman" w:hAnsi="Times New Roman" w:cs="Times New Roman"/>
          <w:sz w:val="28"/>
          <w:szCs w:val="28"/>
        </w:rPr>
        <w:t>" и зондовые (</w:t>
      </w:r>
      <w:proofErr w:type="spellStart"/>
      <w:r w:rsidRPr="00733F6B">
        <w:rPr>
          <w:rFonts w:ascii="Times New Roman" w:hAnsi="Times New Roman" w:cs="Times New Roman"/>
          <w:sz w:val="28"/>
          <w:szCs w:val="28"/>
        </w:rPr>
        <w:t>sounding</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Демодулированные</w:t>
      </w:r>
      <w:proofErr w:type="spellEnd"/>
      <w:r w:rsidRPr="00733F6B">
        <w:rPr>
          <w:rFonts w:ascii="Times New Roman" w:hAnsi="Times New Roman" w:cs="Times New Roman"/>
          <w:sz w:val="28"/>
          <w:szCs w:val="28"/>
        </w:rPr>
        <w:t xml:space="preserve"> опорные сигналы аналогичны опорным сигналам нисходящего канала. Они передаются на постоянной основе. Так, в общем информационном канале последовательность </w:t>
      </w:r>
      <w:proofErr w:type="spellStart"/>
      <w:r w:rsidRPr="00733F6B">
        <w:rPr>
          <w:rFonts w:ascii="Times New Roman" w:hAnsi="Times New Roman" w:cs="Times New Roman"/>
          <w:sz w:val="28"/>
          <w:szCs w:val="28"/>
        </w:rPr>
        <w:t>демодулированного</w:t>
      </w:r>
      <w:proofErr w:type="spellEnd"/>
      <w:r w:rsidRPr="00733F6B">
        <w:rPr>
          <w:rFonts w:ascii="Times New Roman" w:hAnsi="Times New Roman" w:cs="Times New Roman"/>
          <w:sz w:val="28"/>
          <w:szCs w:val="28"/>
        </w:rPr>
        <w:t xml:space="preserve"> опорного сигнала передается в четвертом SC-FDMA-символе каждого слота </w:t>
      </w:r>
      <w:proofErr w:type="gramStart"/>
      <w:r w:rsidRPr="00733F6B">
        <w:rPr>
          <w:rFonts w:ascii="Times New Roman" w:hAnsi="Times New Roman" w:cs="Times New Roman"/>
          <w:sz w:val="28"/>
          <w:szCs w:val="28"/>
        </w:rPr>
        <w:t>при</w:t>
      </w:r>
      <w:proofErr w:type="gramEnd"/>
      <w:r w:rsidRPr="00733F6B">
        <w:rPr>
          <w:rFonts w:ascii="Times New Roman" w:hAnsi="Times New Roman" w:cs="Times New Roman"/>
          <w:sz w:val="28"/>
          <w:szCs w:val="28"/>
        </w:rPr>
        <w:t xml:space="preserve"> </w:t>
      </w:r>
      <w:proofErr w:type="gramStart"/>
      <w:r w:rsidRPr="00733F6B">
        <w:rPr>
          <w:rFonts w:ascii="Times New Roman" w:hAnsi="Times New Roman" w:cs="Times New Roman"/>
          <w:sz w:val="28"/>
          <w:szCs w:val="28"/>
        </w:rPr>
        <w:t>стандартом</w:t>
      </w:r>
      <w:proofErr w:type="gramEnd"/>
      <w:r w:rsidRPr="00733F6B">
        <w:rPr>
          <w:rFonts w:ascii="Times New Roman" w:hAnsi="Times New Roman" w:cs="Times New Roman"/>
          <w:sz w:val="28"/>
          <w:szCs w:val="28"/>
        </w:rPr>
        <w:t xml:space="preserve"> СР. Зондовые сигналы </w:t>
      </w:r>
      <w:proofErr w:type="spellStart"/>
      <w:r w:rsidRPr="00733F6B">
        <w:rPr>
          <w:rFonts w:ascii="Times New Roman" w:hAnsi="Times New Roman" w:cs="Times New Roman"/>
          <w:sz w:val="28"/>
          <w:szCs w:val="28"/>
        </w:rPr>
        <w:t>апериодичны</w:t>
      </w:r>
      <w:proofErr w:type="spellEnd"/>
      <w:r w:rsidRPr="00733F6B">
        <w:rPr>
          <w:rFonts w:ascii="Times New Roman" w:hAnsi="Times New Roman" w:cs="Times New Roman"/>
          <w:sz w:val="28"/>
          <w:szCs w:val="28"/>
        </w:rPr>
        <w:t>. Их основное назначение – дать БС возможность оценить качество канала, если передача еще не ведется.</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2012C92B" wp14:editId="0BBC35CA">
            <wp:extent cx="5940425" cy="2682642"/>
            <wp:effectExtent l="19050" t="0" r="3175" b="0"/>
            <wp:docPr id="13" name="Рисунок 4" descr="D:\studing rgrtu\multychanel\diplom\Диплом\pictures pdf\196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tuding rgrtu\multychanel\diplom\Диплом\pictures pdf\1963\12.png"/>
                    <pic:cNvPicPr>
                      <a:picLocks noChangeAspect="1" noChangeArrowheads="1"/>
                    </pic:cNvPicPr>
                  </pic:nvPicPr>
                  <pic:blipFill>
                    <a:blip r:embed="rId18"/>
                    <a:srcRect/>
                    <a:stretch>
                      <a:fillRect/>
                    </a:stretch>
                  </pic:blipFill>
                  <pic:spPr bwMode="auto">
                    <a:xfrm>
                      <a:off x="0" y="0"/>
                      <a:ext cx="5940425" cy="2682642"/>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Рис.12. Особенность формирования выходного сигнала в случае SC-FDMA</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lastRenderedPageBreak/>
        <w:drawing>
          <wp:inline distT="0" distB="0" distL="0" distR="0" wp14:anchorId="4E683E94" wp14:editId="10359673">
            <wp:extent cx="5940425" cy="1641526"/>
            <wp:effectExtent l="19050" t="0" r="3175" b="0"/>
            <wp:docPr id="14" name="Рисунок 5" descr="D:\studing rgrtu\multychanel\diplom\Диплом\pictures pdf\196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tuding rgrtu\multychanel\diplom\Диплом\pictures pdf\1963\13.png"/>
                    <pic:cNvPicPr>
                      <a:picLocks noChangeAspect="1" noChangeArrowheads="1"/>
                    </pic:cNvPicPr>
                  </pic:nvPicPr>
                  <pic:blipFill>
                    <a:blip r:embed="rId19"/>
                    <a:srcRect/>
                    <a:stretch>
                      <a:fillRect/>
                    </a:stretch>
                  </pic:blipFill>
                  <pic:spPr bwMode="auto">
                    <a:xfrm>
                      <a:off x="0" y="0"/>
                      <a:ext cx="5940425" cy="1641526"/>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Рис.13. Способы распределения </w:t>
      </w:r>
      <w:proofErr w:type="spellStart"/>
      <w:r w:rsidRPr="00733F6B">
        <w:rPr>
          <w:rFonts w:ascii="Times New Roman" w:hAnsi="Times New Roman" w:cs="Times New Roman"/>
          <w:sz w:val="28"/>
          <w:szCs w:val="28"/>
        </w:rPr>
        <w:t>поднесущих</w:t>
      </w:r>
      <w:proofErr w:type="spellEnd"/>
      <w:r w:rsidRPr="00733F6B">
        <w:rPr>
          <w:rFonts w:ascii="Times New Roman" w:hAnsi="Times New Roman" w:cs="Times New Roman"/>
          <w:sz w:val="28"/>
          <w:szCs w:val="28"/>
        </w:rPr>
        <w:t xml:space="preserve"> в SC-FDMA</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Информационные потоки</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До сих пор мы говорили о способе формирования физического канала обмена между абонентскими и базовыми станциями. Однако как в </w:t>
      </w:r>
      <w:proofErr w:type="gramStart"/>
      <w:r w:rsidRPr="00733F6B">
        <w:rPr>
          <w:rFonts w:ascii="Times New Roman" w:hAnsi="Times New Roman" w:cs="Times New Roman"/>
          <w:sz w:val="28"/>
          <w:szCs w:val="28"/>
        </w:rPr>
        <w:t>восходящем</w:t>
      </w:r>
      <w:proofErr w:type="gramEnd"/>
      <w:r w:rsidRPr="00733F6B">
        <w:rPr>
          <w:rFonts w:ascii="Times New Roman" w:hAnsi="Times New Roman" w:cs="Times New Roman"/>
          <w:sz w:val="28"/>
          <w:szCs w:val="28"/>
        </w:rPr>
        <w:t xml:space="preserve">, так и в нисходящем каналах передаются различные типы информационных потоков. В восходящем канале их три – канал общего пользования назначения (PUSCH), управляющий канал (PUCCH) и канал произвольного доступа (PURCH). Назначение первого очевидно – передача информации пользователей. Управляющий канал содержит такую информацию, как индикатор качества канала, сообщения подтверждения доставки (ACK/NACK) и запрос на получение расписания (о доступных ресурсах). Канал общего пользования и управляющий канал никогда не транслируются одновременно одним АУ. Для передачи управляющего канала используются один ресурсный блок в каждом из слотов одного </w:t>
      </w:r>
      <w:proofErr w:type="spellStart"/>
      <w:r w:rsidRPr="00733F6B">
        <w:rPr>
          <w:rFonts w:ascii="Times New Roman" w:hAnsi="Times New Roman" w:cs="Times New Roman"/>
          <w:sz w:val="28"/>
          <w:szCs w:val="28"/>
        </w:rPr>
        <w:t>субкадра</w:t>
      </w:r>
      <w:proofErr w:type="spellEnd"/>
      <w:r w:rsidRPr="00733F6B">
        <w:rPr>
          <w:rFonts w:ascii="Times New Roman" w:hAnsi="Times New Roman" w:cs="Times New Roman"/>
          <w:sz w:val="28"/>
          <w:szCs w:val="28"/>
        </w:rPr>
        <w:t xml:space="preserve">. В зависимости от формата PUCCH возможно четыре варианта его расположения на ресурсной сетке (рис.14), определяемые переменной m. Канал произвольного доступа служит для запроса начальной инициализации в сети, при </w:t>
      </w:r>
      <w:proofErr w:type="spellStart"/>
      <w:r w:rsidRPr="00733F6B">
        <w:rPr>
          <w:rFonts w:ascii="Times New Roman" w:hAnsi="Times New Roman" w:cs="Times New Roman"/>
          <w:sz w:val="28"/>
          <w:szCs w:val="28"/>
        </w:rPr>
        <w:t>хендовере</w:t>
      </w:r>
      <w:proofErr w:type="spellEnd"/>
      <w:r w:rsidRPr="00733F6B">
        <w:rPr>
          <w:rFonts w:ascii="Times New Roman" w:hAnsi="Times New Roman" w:cs="Times New Roman"/>
          <w:sz w:val="28"/>
          <w:szCs w:val="28"/>
        </w:rPr>
        <w:t xml:space="preserve">, при выходе из режима ожидания в активный режим и т.п. Абонентской станции назначается интервал в ресурсной сетке (номер физического ресурсного блока и номер </w:t>
      </w:r>
      <w:proofErr w:type="spellStart"/>
      <w:r w:rsidRPr="00733F6B">
        <w:rPr>
          <w:rFonts w:ascii="Times New Roman" w:hAnsi="Times New Roman" w:cs="Times New Roman"/>
          <w:sz w:val="28"/>
          <w:szCs w:val="28"/>
        </w:rPr>
        <w:t>субкадра</w:t>
      </w:r>
      <w:proofErr w:type="spellEnd"/>
      <w:r w:rsidRPr="00733F6B">
        <w:rPr>
          <w:rFonts w:ascii="Times New Roman" w:hAnsi="Times New Roman" w:cs="Times New Roman"/>
          <w:sz w:val="28"/>
          <w:szCs w:val="28"/>
        </w:rPr>
        <w:t xml:space="preserve">), в течение которого она передает специальный пакет – преамбулу произвольного доступа. Преамбула генерируется на основе последовательностей </w:t>
      </w:r>
      <w:proofErr w:type="spellStart"/>
      <w:r w:rsidRPr="00733F6B">
        <w:rPr>
          <w:rFonts w:ascii="Times New Roman" w:hAnsi="Times New Roman" w:cs="Times New Roman"/>
          <w:sz w:val="28"/>
          <w:szCs w:val="28"/>
        </w:rPr>
        <w:t>Задова</w:t>
      </w:r>
      <w:proofErr w:type="spellEnd"/>
      <w:r w:rsidRPr="00733F6B">
        <w:rPr>
          <w:rFonts w:ascii="Times New Roman" w:hAnsi="Times New Roman" w:cs="Times New Roman"/>
          <w:sz w:val="28"/>
          <w:szCs w:val="28"/>
        </w:rPr>
        <w:t xml:space="preserve">-Чу с нулевой зоной корреляции, всего определено 64 различных преамбулы на одну ячейку. БС, приняв запрос доступа, отвечает в том же самом канале произвольного доступа (но уже нисходящем) подтверждением. Если подтверждение не получено, АУ повторяет запрос. В нисходящем направлении информационных каналов гораздо больше. </w:t>
      </w:r>
      <w:proofErr w:type="gramStart"/>
      <w:r w:rsidRPr="00733F6B">
        <w:rPr>
          <w:rFonts w:ascii="Times New Roman" w:hAnsi="Times New Roman" w:cs="Times New Roman"/>
          <w:sz w:val="28"/>
          <w:szCs w:val="28"/>
        </w:rPr>
        <w:t>Это общий канал (</w:t>
      </w:r>
      <w:proofErr w:type="spellStart"/>
      <w:r w:rsidRPr="00733F6B">
        <w:rPr>
          <w:rFonts w:ascii="Times New Roman" w:hAnsi="Times New Roman" w:cs="Times New Roman"/>
          <w:sz w:val="28"/>
          <w:szCs w:val="28"/>
        </w:rPr>
        <w:t>Physical</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Downlink</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Shared</w:t>
      </w:r>
      <w:proofErr w:type="spellEnd"/>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Channel</w:t>
      </w:r>
      <w:r w:rsidRPr="00733F6B">
        <w:rPr>
          <w:rFonts w:ascii="Times New Roman" w:hAnsi="Times New Roman" w:cs="Times New Roman"/>
          <w:sz w:val="28"/>
          <w:szCs w:val="28"/>
        </w:rPr>
        <w:t xml:space="preserve"> – </w:t>
      </w:r>
      <w:r w:rsidRPr="00733F6B">
        <w:rPr>
          <w:rFonts w:ascii="Times New Roman" w:hAnsi="Times New Roman" w:cs="Times New Roman"/>
          <w:sz w:val="28"/>
          <w:szCs w:val="28"/>
          <w:lang w:val="en-US"/>
        </w:rPr>
        <w:t>PDSCH</w:t>
      </w:r>
      <w:r w:rsidRPr="00733F6B">
        <w:rPr>
          <w:rFonts w:ascii="Times New Roman" w:hAnsi="Times New Roman" w:cs="Times New Roman"/>
          <w:sz w:val="28"/>
          <w:szCs w:val="28"/>
        </w:rPr>
        <w:t>); канал управления (</w:t>
      </w:r>
      <w:r w:rsidRPr="00733F6B">
        <w:rPr>
          <w:rFonts w:ascii="Times New Roman" w:hAnsi="Times New Roman" w:cs="Times New Roman"/>
          <w:sz w:val="28"/>
          <w:szCs w:val="28"/>
          <w:lang w:val="en-US"/>
        </w:rPr>
        <w:t>Physical</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Downlink</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Control</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Channel</w:t>
      </w:r>
      <w:r w:rsidRPr="00733F6B">
        <w:rPr>
          <w:rFonts w:ascii="Times New Roman" w:hAnsi="Times New Roman" w:cs="Times New Roman"/>
          <w:sz w:val="28"/>
          <w:szCs w:val="28"/>
        </w:rPr>
        <w:t xml:space="preserve"> – </w:t>
      </w:r>
      <w:r w:rsidRPr="00733F6B">
        <w:rPr>
          <w:rFonts w:ascii="Times New Roman" w:hAnsi="Times New Roman" w:cs="Times New Roman"/>
          <w:sz w:val="28"/>
          <w:szCs w:val="28"/>
          <w:lang w:val="en-US"/>
        </w:rPr>
        <w:t>PDCCH</w:t>
      </w:r>
      <w:r w:rsidRPr="00733F6B">
        <w:rPr>
          <w:rFonts w:ascii="Times New Roman" w:hAnsi="Times New Roman" w:cs="Times New Roman"/>
          <w:sz w:val="28"/>
          <w:szCs w:val="28"/>
        </w:rPr>
        <w:t>); канал групповой передачи (</w:t>
      </w:r>
      <w:r w:rsidRPr="00733F6B">
        <w:rPr>
          <w:rFonts w:ascii="Times New Roman" w:hAnsi="Times New Roman" w:cs="Times New Roman"/>
          <w:sz w:val="28"/>
          <w:szCs w:val="28"/>
          <w:lang w:val="en-US"/>
        </w:rPr>
        <w:t>Physical</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Multicast</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Channel</w:t>
      </w:r>
      <w:r w:rsidRPr="00733F6B">
        <w:rPr>
          <w:rFonts w:ascii="Times New Roman" w:hAnsi="Times New Roman" w:cs="Times New Roman"/>
          <w:sz w:val="28"/>
          <w:szCs w:val="28"/>
        </w:rPr>
        <w:t xml:space="preserve"> – </w:t>
      </w:r>
      <w:r w:rsidRPr="00733F6B">
        <w:rPr>
          <w:rFonts w:ascii="Times New Roman" w:hAnsi="Times New Roman" w:cs="Times New Roman"/>
          <w:sz w:val="28"/>
          <w:szCs w:val="28"/>
          <w:lang w:val="en-US"/>
        </w:rPr>
        <w:t>PMCH</w:t>
      </w:r>
      <w:r w:rsidRPr="00733F6B">
        <w:rPr>
          <w:rFonts w:ascii="Times New Roman" w:hAnsi="Times New Roman" w:cs="Times New Roman"/>
          <w:sz w:val="28"/>
          <w:szCs w:val="28"/>
        </w:rPr>
        <w:t>); широковещательный канал (</w:t>
      </w:r>
      <w:r w:rsidRPr="00733F6B">
        <w:rPr>
          <w:rFonts w:ascii="Times New Roman" w:hAnsi="Times New Roman" w:cs="Times New Roman"/>
          <w:sz w:val="28"/>
          <w:szCs w:val="28"/>
          <w:lang w:val="en-US"/>
        </w:rPr>
        <w:t>Physical</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Broadcast</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Channel</w:t>
      </w:r>
      <w:r w:rsidRPr="00733F6B">
        <w:rPr>
          <w:rFonts w:ascii="Times New Roman" w:hAnsi="Times New Roman" w:cs="Times New Roman"/>
          <w:sz w:val="28"/>
          <w:szCs w:val="28"/>
        </w:rPr>
        <w:t xml:space="preserve"> – </w:t>
      </w:r>
      <w:r w:rsidRPr="00733F6B">
        <w:rPr>
          <w:rFonts w:ascii="Times New Roman" w:hAnsi="Times New Roman" w:cs="Times New Roman"/>
          <w:sz w:val="28"/>
          <w:szCs w:val="28"/>
          <w:lang w:val="en-US"/>
        </w:rPr>
        <w:t>PBCH</w:t>
      </w:r>
      <w:r w:rsidRPr="00733F6B">
        <w:rPr>
          <w:rFonts w:ascii="Times New Roman" w:hAnsi="Times New Roman" w:cs="Times New Roman"/>
          <w:sz w:val="28"/>
          <w:szCs w:val="28"/>
        </w:rPr>
        <w:t xml:space="preserve">); </w:t>
      </w:r>
      <w:r w:rsidRPr="00733F6B">
        <w:rPr>
          <w:rFonts w:ascii="Times New Roman" w:hAnsi="Times New Roman" w:cs="Times New Roman"/>
          <w:sz w:val="28"/>
          <w:szCs w:val="28"/>
        </w:rPr>
        <w:lastRenderedPageBreak/>
        <w:t>индикаторный канал управления форматом (</w:t>
      </w:r>
      <w:r w:rsidRPr="00733F6B">
        <w:rPr>
          <w:rFonts w:ascii="Times New Roman" w:hAnsi="Times New Roman" w:cs="Times New Roman"/>
          <w:sz w:val="28"/>
          <w:szCs w:val="28"/>
          <w:lang w:val="en-US"/>
        </w:rPr>
        <w:t>Physical</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Control</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Format</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Indicator</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Channel</w:t>
      </w:r>
      <w:r w:rsidRPr="00733F6B">
        <w:rPr>
          <w:rFonts w:ascii="Times New Roman" w:hAnsi="Times New Roman" w:cs="Times New Roman"/>
          <w:sz w:val="28"/>
          <w:szCs w:val="28"/>
        </w:rPr>
        <w:t xml:space="preserve"> – </w:t>
      </w:r>
      <w:r w:rsidRPr="00733F6B">
        <w:rPr>
          <w:rFonts w:ascii="Times New Roman" w:hAnsi="Times New Roman" w:cs="Times New Roman"/>
          <w:sz w:val="28"/>
          <w:szCs w:val="28"/>
          <w:lang w:val="en-US"/>
        </w:rPr>
        <w:t>PCFICH</w:t>
      </w:r>
      <w:r w:rsidRPr="00733F6B">
        <w:rPr>
          <w:rFonts w:ascii="Times New Roman" w:hAnsi="Times New Roman" w:cs="Times New Roman"/>
          <w:sz w:val="28"/>
          <w:szCs w:val="28"/>
        </w:rPr>
        <w:t>) и индикаторный канал гибридной процедуры повторного запроса (</w:t>
      </w:r>
      <w:r w:rsidRPr="00733F6B">
        <w:rPr>
          <w:rFonts w:ascii="Times New Roman" w:hAnsi="Times New Roman" w:cs="Times New Roman"/>
          <w:sz w:val="28"/>
          <w:szCs w:val="28"/>
          <w:lang w:val="en-US"/>
        </w:rPr>
        <w:t>HARQ</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Physical</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Hybrid</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ARQ</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Indicator</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Channel</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PHICH</w:t>
      </w:r>
      <w:r w:rsidRPr="00733F6B">
        <w:rPr>
          <w:rFonts w:ascii="Times New Roman" w:hAnsi="Times New Roman" w:cs="Times New Roman"/>
          <w:sz w:val="28"/>
          <w:szCs w:val="28"/>
        </w:rPr>
        <w:t>).</w:t>
      </w:r>
      <w:proofErr w:type="gramEnd"/>
      <w:r w:rsidRPr="00733F6B">
        <w:rPr>
          <w:rFonts w:ascii="Times New Roman" w:hAnsi="Times New Roman" w:cs="Times New Roman"/>
          <w:sz w:val="28"/>
          <w:szCs w:val="28"/>
        </w:rPr>
        <w:t xml:space="preserve"> Назначение общего канала очевидно – передача данных конкретным абонентским устройствам. </w:t>
      </w:r>
      <w:proofErr w:type="gramStart"/>
      <w:r w:rsidRPr="00733F6B">
        <w:rPr>
          <w:rFonts w:ascii="Times New Roman" w:hAnsi="Times New Roman" w:cs="Times New Roman"/>
          <w:sz w:val="28"/>
          <w:szCs w:val="28"/>
        </w:rPr>
        <w:t>В канале управления PDCCH передаются таблицы с назначением канальных ресурсов абонентским устройствам – как в нисходящем, так и в восходящем каналах.</w:t>
      </w:r>
      <w:proofErr w:type="gramEnd"/>
      <w:r w:rsidRPr="00733F6B">
        <w:rPr>
          <w:rFonts w:ascii="Times New Roman" w:hAnsi="Times New Roman" w:cs="Times New Roman"/>
          <w:sz w:val="28"/>
          <w:szCs w:val="28"/>
        </w:rPr>
        <w:t xml:space="preserve"> В канале PCFICH, который передается в каждом </w:t>
      </w:r>
      <w:proofErr w:type="spellStart"/>
      <w:r w:rsidRPr="00733F6B">
        <w:rPr>
          <w:rFonts w:ascii="Times New Roman" w:hAnsi="Times New Roman" w:cs="Times New Roman"/>
          <w:sz w:val="28"/>
          <w:szCs w:val="28"/>
        </w:rPr>
        <w:t>субкадре</w:t>
      </w:r>
      <w:proofErr w:type="spellEnd"/>
      <w:r w:rsidRPr="00733F6B">
        <w:rPr>
          <w:rFonts w:ascii="Times New Roman" w:hAnsi="Times New Roman" w:cs="Times New Roman"/>
          <w:sz w:val="28"/>
          <w:szCs w:val="28"/>
        </w:rPr>
        <w:t xml:space="preserve">, указываются номера OFDM-символов, которые используются для трансляции сообщений канала управления PDCCH. Канал PHICH предназначен для подтверждения доставки данных в восходящем канале. </w:t>
      </w:r>
      <w:proofErr w:type="gramStart"/>
      <w:r w:rsidRPr="00733F6B">
        <w:rPr>
          <w:rFonts w:ascii="Times New Roman" w:hAnsi="Times New Roman" w:cs="Times New Roman"/>
          <w:sz w:val="28"/>
          <w:szCs w:val="28"/>
        </w:rPr>
        <w:t>Назначение каналов групповой передачи и широкого вещания также очевидны.</w:t>
      </w:r>
      <w:proofErr w:type="gramEnd"/>
      <w:r w:rsidRPr="00733F6B">
        <w:rPr>
          <w:rFonts w:ascii="Times New Roman" w:hAnsi="Times New Roman" w:cs="Times New Roman"/>
          <w:sz w:val="28"/>
          <w:szCs w:val="28"/>
        </w:rPr>
        <w:t xml:space="preserve"> Отметим особенность широковещательного канала – каждый блок транспортного широковещательного канала (с верхних уровней протокола) транслируется в четырех </w:t>
      </w:r>
      <w:proofErr w:type="spellStart"/>
      <w:r w:rsidRPr="00733F6B">
        <w:rPr>
          <w:rFonts w:ascii="Times New Roman" w:hAnsi="Times New Roman" w:cs="Times New Roman"/>
          <w:sz w:val="28"/>
          <w:szCs w:val="28"/>
        </w:rPr>
        <w:t>субкадрах</w:t>
      </w:r>
      <w:proofErr w:type="spellEnd"/>
      <w:r w:rsidRPr="00733F6B">
        <w:rPr>
          <w:rFonts w:ascii="Times New Roman" w:hAnsi="Times New Roman" w:cs="Times New Roman"/>
          <w:sz w:val="28"/>
          <w:szCs w:val="28"/>
        </w:rPr>
        <w:t xml:space="preserve">, следующих с жестко фиксированным интервалом в 40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Это исключает необходимость в дополнительных указателях на расположение этих </w:t>
      </w:r>
      <w:proofErr w:type="spellStart"/>
      <w:r w:rsidRPr="00733F6B">
        <w:rPr>
          <w:rFonts w:ascii="Times New Roman" w:hAnsi="Times New Roman" w:cs="Times New Roman"/>
          <w:sz w:val="28"/>
          <w:szCs w:val="28"/>
        </w:rPr>
        <w:t>субкадров</w:t>
      </w:r>
      <w:proofErr w:type="spellEnd"/>
      <w:r w:rsidRPr="00733F6B">
        <w:rPr>
          <w:rFonts w:ascii="Times New Roman" w:hAnsi="Times New Roman" w:cs="Times New Roman"/>
          <w:sz w:val="28"/>
          <w:szCs w:val="28"/>
        </w:rPr>
        <w:t>.</w:t>
      </w:r>
    </w:p>
    <w:p w:rsidR="00817D89" w:rsidRPr="00733F6B" w:rsidRDefault="00817D89" w:rsidP="00817D89">
      <w:pPr>
        <w:jc w:val="both"/>
        <w:rPr>
          <w:rFonts w:ascii="Times New Roman" w:hAnsi="Times New Roman" w:cs="Times New Roman"/>
          <w:sz w:val="28"/>
          <w:szCs w:val="28"/>
        </w:rPr>
      </w:pPr>
      <w:proofErr w:type="spellStart"/>
      <w:r w:rsidRPr="00733F6B">
        <w:rPr>
          <w:rFonts w:ascii="Times New Roman" w:hAnsi="Times New Roman" w:cs="Times New Roman"/>
          <w:sz w:val="28"/>
          <w:szCs w:val="28"/>
        </w:rPr>
        <w:t>Многоантенные</w:t>
      </w:r>
      <w:proofErr w:type="spellEnd"/>
      <w:r w:rsidRPr="00733F6B">
        <w:rPr>
          <w:rFonts w:ascii="Times New Roman" w:hAnsi="Times New Roman" w:cs="Times New Roman"/>
          <w:sz w:val="28"/>
          <w:szCs w:val="28"/>
        </w:rPr>
        <w:t xml:space="preserve"> системы</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Как и все современные технологии беспроводной связи, в LTE поддерживаются </w:t>
      </w:r>
      <w:proofErr w:type="spellStart"/>
      <w:r w:rsidRPr="00733F6B">
        <w:rPr>
          <w:rFonts w:ascii="Times New Roman" w:hAnsi="Times New Roman" w:cs="Times New Roman"/>
          <w:sz w:val="28"/>
          <w:szCs w:val="28"/>
        </w:rPr>
        <w:t>многоантенные</w:t>
      </w:r>
      <w:proofErr w:type="spellEnd"/>
      <w:r w:rsidRPr="00733F6B">
        <w:rPr>
          <w:rFonts w:ascii="Times New Roman" w:hAnsi="Times New Roman" w:cs="Times New Roman"/>
          <w:sz w:val="28"/>
          <w:szCs w:val="28"/>
        </w:rPr>
        <w:t xml:space="preserve"> системы (MIMO). Учитывая ориентацию этой технологии на максимально </w:t>
      </w:r>
      <w:proofErr w:type="spellStart"/>
      <w:r w:rsidRPr="00733F6B">
        <w:rPr>
          <w:rFonts w:ascii="Times New Roman" w:hAnsi="Times New Roman" w:cs="Times New Roman"/>
          <w:sz w:val="28"/>
          <w:szCs w:val="28"/>
        </w:rPr>
        <w:t>простыеабонентские</w:t>
      </w:r>
      <w:proofErr w:type="spellEnd"/>
      <w:r w:rsidRPr="00733F6B">
        <w:rPr>
          <w:rFonts w:ascii="Times New Roman" w:hAnsi="Times New Roman" w:cs="Times New Roman"/>
          <w:sz w:val="28"/>
          <w:szCs w:val="28"/>
        </w:rPr>
        <w:t xml:space="preserve"> устройства, техника MIMO в LTE максимально упрощена. Стандарт рассматривает MIMO-схемы, 1, 2 и 4 передающих и приемных антенн в различных сочетаниях. В MIMO-системах есть два основных вида передачи – пространственное мультиплексирование и диверсифицированная передача. Первый режим означает, что каждый антенный канал транслирует независимый информационный поток. При этом сами каналы должны быть некоррелированными. Возможно два вида пространственно-мультиплексированной передачи – для одного АУ (SU-MIMO) и для группы АУ (MU-MIMO). В первом случае БС передает несколько независимых потоков данных одному АУ. При этом в АУ должно </w:t>
      </w:r>
      <w:proofErr w:type="gramStart"/>
      <w:r w:rsidRPr="00733F6B">
        <w:rPr>
          <w:rFonts w:ascii="Times New Roman" w:hAnsi="Times New Roman" w:cs="Times New Roman"/>
          <w:sz w:val="28"/>
          <w:szCs w:val="28"/>
        </w:rPr>
        <w:t>быть</w:t>
      </w:r>
      <w:proofErr w:type="gramEnd"/>
      <w:r w:rsidRPr="00733F6B">
        <w:rPr>
          <w:rFonts w:ascii="Times New Roman" w:hAnsi="Times New Roman" w:cs="Times New Roman"/>
          <w:sz w:val="28"/>
          <w:szCs w:val="28"/>
        </w:rPr>
        <w:t xml:space="preserve"> по крайней мере не меньше антенн, чем у БС. </w:t>
      </w:r>
      <w:proofErr w:type="gramStart"/>
      <w:r w:rsidRPr="00733F6B">
        <w:rPr>
          <w:rFonts w:ascii="Times New Roman" w:hAnsi="Times New Roman" w:cs="Times New Roman"/>
          <w:sz w:val="28"/>
          <w:szCs w:val="28"/>
        </w:rPr>
        <w:t>В MU-MIMO ресурсные элементы с одинаковыми частотно-временными параметрами должны приниматься к различными АУ (при этом речь о цифровом формировании диаграммы направленности не идет).</w:t>
      </w:r>
      <w:proofErr w:type="gramEnd"/>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lastRenderedPageBreak/>
        <w:drawing>
          <wp:inline distT="0" distB="0" distL="0" distR="0" wp14:anchorId="72D975B8" wp14:editId="1B85F9AD">
            <wp:extent cx="5940425" cy="2674050"/>
            <wp:effectExtent l="19050" t="0" r="3175" b="0"/>
            <wp:docPr id="15" name="Рисунок 6" descr="D:\studing rgrtu\multychanel\diplom\Диплом\pictures pdf\196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tuding rgrtu\multychanel\diplom\Диплом\pictures pdf\1963\14.png"/>
                    <pic:cNvPicPr>
                      <a:picLocks noChangeAspect="1" noChangeArrowheads="1"/>
                    </pic:cNvPicPr>
                  </pic:nvPicPr>
                  <pic:blipFill>
                    <a:blip r:embed="rId20"/>
                    <a:srcRect/>
                    <a:stretch>
                      <a:fillRect/>
                    </a:stretch>
                  </pic:blipFill>
                  <pic:spPr bwMode="auto">
                    <a:xfrm>
                      <a:off x="0" y="0"/>
                      <a:ext cx="5940425" cy="2674050"/>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Рис.14. Варианты расположения канала управления PUCCH в нисходящем канале</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noProof/>
          <w:sz w:val="28"/>
          <w:szCs w:val="28"/>
        </w:rPr>
        <w:drawing>
          <wp:inline distT="0" distB="0" distL="0" distR="0" wp14:anchorId="7DC80FA0" wp14:editId="7F0C6CA6">
            <wp:extent cx="5940425" cy="3288428"/>
            <wp:effectExtent l="19050" t="0" r="3175" b="0"/>
            <wp:docPr id="16" name="Рисунок 7" descr="D:\studing rgrtu\multychanel\diplom\Диплом\pictures pdf\196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tuding rgrtu\multychanel\diplom\Диплом\pictures pdf\1963\15.png"/>
                    <pic:cNvPicPr>
                      <a:picLocks noChangeAspect="1" noChangeArrowheads="1"/>
                    </pic:cNvPicPr>
                  </pic:nvPicPr>
                  <pic:blipFill>
                    <a:blip r:embed="rId21"/>
                    <a:srcRect/>
                    <a:stretch>
                      <a:fillRect/>
                    </a:stretch>
                  </pic:blipFill>
                  <pic:spPr bwMode="auto">
                    <a:xfrm>
                      <a:off x="0" y="0"/>
                      <a:ext cx="5940425" cy="3288428"/>
                    </a:xfrm>
                    <a:prstGeom prst="rect">
                      <a:avLst/>
                    </a:prstGeom>
                    <a:noFill/>
                    <a:ln w="9525">
                      <a:noFill/>
                      <a:miter lim="800000"/>
                      <a:headEnd/>
                      <a:tailEnd/>
                    </a:ln>
                  </pic:spPr>
                </pic:pic>
              </a:graphicData>
            </a:graphic>
          </wp:inline>
        </w:drawing>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Рис.15. Основные компоненты архитектуры SAE [10]</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Принципиально, что одновременно по всем антенным каналам может передаваться только два кодовых слова (т.е. только два логически независимых информационных потока). Поэтому, несмотря на четыре возможных антенных канала, в режиме MU-MIMO БС в одном частотно-временном диапазоне </w:t>
      </w:r>
      <w:proofErr w:type="gramStart"/>
      <w:r w:rsidRPr="00733F6B">
        <w:rPr>
          <w:rFonts w:ascii="Times New Roman" w:hAnsi="Times New Roman" w:cs="Times New Roman"/>
          <w:sz w:val="28"/>
          <w:szCs w:val="28"/>
        </w:rPr>
        <w:t>способна</w:t>
      </w:r>
      <w:proofErr w:type="gramEnd"/>
      <w:r w:rsidRPr="00733F6B">
        <w:rPr>
          <w:rFonts w:ascii="Times New Roman" w:hAnsi="Times New Roman" w:cs="Times New Roman"/>
          <w:sz w:val="28"/>
          <w:szCs w:val="28"/>
        </w:rPr>
        <w:t xml:space="preserve"> работать только с двумя АУ. Диверсифицированная передача означает, что несколько антенных каналов используются для передачи одного потока данных. Эта техника предназначена для борьбы с замираниями в радиоканале и направлена только </w:t>
      </w:r>
      <w:r w:rsidRPr="00733F6B">
        <w:rPr>
          <w:rFonts w:ascii="Times New Roman" w:hAnsi="Times New Roman" w:cs="Times New Roman"/>
          <w:sz w:val="28"/>
          <w:szCs w:val="28"/>
        </w:rPr>
        <w:lastRenderedPageBreak/>
        <w:t xml:space="preserve">на улучшение качества передачи в канале. На скорость передачи она влияет опосредованно, через повышение качества канала. </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В восходящем канале возможна схема пространственного мультиплексирования множества абонентов MU-MIMO. Несколько АУ, каждое с одной антенной, могут использовать одинаковые частотно-временные ресурсы, но за счет </w:t>
      </w:r>
      <w:proofErr w:type="spellStart"/>
      <w:r w:rsidRPr="00733F6B">
        <w:rPr>
          <w:rFonts w:ascii="Times New Roman" w:hAnsi="Times New Roman" w:cs="Times New Roman"/>
          <w:sz w:val="28"/>
          <w:szCs w:val="28"/>
        </w:rPr>
        <w:t>декоррелированных</w:t>
      </w:r>
      <w:proofErr w:type="spellEnd"/>
      <w:r w:rsidRPr="00733F6B">
        <w:rPr>
          <w:rFonts w:ascii="Times New Roman" w:hAnsi="Times New Roman" w:cs="Times New Roman"/>
          <w:sz w:val="28"/>
          <w:szCs w:val="28"/>
        </w:rPr>
        <w:t xml:space="preserve"> антенных каналов БС работает со всеми ними одновременно.</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Механизм диспетчеризации и повторные передачи</w:t>
      </w:r>
      <w:proofErr w:type="gramStart"/>
      <w:r w:rsidRPr="00733F6B">
        <w:rPr>
          <w:rFonts w:ascii="Times New Roman" w:hAnsi="Times New Roman" w:cs="Times New Roman"/>
          <w:sz w:val="28"/>
          <w:szCs w:val="28"/>
        </w:rPr>
        <w:t xml:space="preserve"> П</w:t>
      </w:r>
      <w:proofErr w:type="gramEnd"/>
      <w:r w:rsidRPr="00733F6B">
        <w:rPr>
          <w:rFonts w:ascii="Times New Roman" w:hAnsi="Times New Roman" w:cs="Times New Roman"/>
          <w:sz w:val="28"/>
          <w:szCs w:val="28"/>
        </w:rPr>
        <w:t xml:space="preserve">од диспетчеризацией понимается процесс распределения сетевых ресурсов между пользователями. Цель диспетчеризации – сбалансировать качество связи и общую производительность системы. В LTE предусмотрена динамическая и статическая диспетчеризация. Динамическая диспетчеризация распределяет ресурсы в зависимости от текущего состояния канала связи. Она обеспечивает передачу данных на повышенных скоростях (за счет модуляции более высокого порядка, уменьшения степени кодировки каналов, передачи дополнительных потоков данных и меньшего числа повторных передач), </w:t>
      </w:r>
      <w:proofErr w:type="spellStart"/>
      <w:r w:rsidRPr="00733F6B">
        <w:rPr>
          <w:rFonts w:ascii="Times New Roman" w:hAnsi="Times New Roman" w:cs="Times New Roman"/>
          <w:sz w:val="28"/>
          <w:szCs w:val="28"/>
        </w:rPr>
        <w:t>задействуя</w:t>
      </w:r>
      <w:proofErr w:type="spellEnd"/>
      <w:r w:rsidRPr="00733F6B">
        <w:rPr>
          <w:rFonts w:ascii="Times New Roman" w:hAnsi="Times New Roman" w:cs="Times New Roman"/>
          <w:sz w:val="28"/>
          <w:szCs w:val="28"/>
        </w:rPr>
        <w:t xml:space="preserve"> для этого временные и частотные ресурсы с относительно хорошими условиями связи. Таким образом, для передачи любого конкретного объема информации требуется меньше времени. Для трафика сервисов, пересылающих пакеты с небольшой полезной нагрузкой и через одинаковые промежутки времени (например, IP-TV), объем служебной информации, необходимой для динамической диспетчеризации, может превысить объем полезных данных. Для таких случаев в LTE предусмотрена статическая диспетчеризация.</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Для надежной передачи информации в технологии LTE реализована ставшая традиционной система повторной передачи </w:t>
      </w:r>
      <w:proofErr w:type="spellStart"/>
      <w:r w:rsidRPr="00733F6B">
        <w:rPr>
          <w:rFonts w:ascii="Times New Roman" w:hAnsi="Times New Roman" w:cs="Times New Roman"/>
          <w:sz w:val="28"/>
          <w:szCs w:val="28"/>
        </w:rPr>
        <w:t>Hybrid</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Automatic</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Repeat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Request</w:t>
      </w:r>
      <w:proofErr w:type="spellEnd"/>
      <w:r w:rsidRPr="00733F6B">
        <w:rPr>
          <w:rFonts w:ascii="Times New Roman" w:hAnsi="Times New Roman" w:cs="Times New Roman"/>
          <w:sz w:val="28"/>
          <w:szCs w:val="28"/>
        </w:rPr>
        <w:t xml:space="preserve"> (HARQ). Особенность ее реализации в LTE в том, что одновременно может поддерживаться несколько (до 8) HARQ-процессов. Если данные (</w:t>
      </w:r>
      <w:proofErr w:type="spellStart"/>
      <w:r w:rsidRPr="00733F6B">
        <w:rPr>
          <w:rFonts w:ascii="Times New Roman" w:hAnsi="Times New Roman" w:cs="Times New Roman"/>
          <w:sz w:val="28"/>
          <w:szCs w:val="28"/>
        </w:rPr>
        <w:t>субкадр</w:t>
      </w:r>
      <w:proofErr w:type="spellEnd"/>
      <w:r w:rsidRPr="00733F6B">
        <w:rPr>
          <w:rFonts w:ascii="Times New Roman" w:hAnsi="Times New Roman" w:cs="Times New Roman"/>
          <w:sz w:val="28"/>
          <w:szCs w:val="28"/>
        </w:rPr>
        <w:t xml:space="preserve">), связанные с HARQ-процессом, пришли успешно, приемник отправляет сообщение об успешном приеме/неприеме данных (ACK/NACK). В случае отсутствия подтверждения или сообщения NACK происходит повторная передача. В нисходящем канале расположение и параметры (тип сигнально-кодовой конструкции) повторно передаваемого </w:t>
      </w:r>
      <w:proofErr w:type="spellStart"/>
      <w:r w:rsidRPr="00733F6B">
        <w:rPr>
          <w:rFonts w:ascii="Times New Roman" w:hAnsi="Times New Roman" w:cs="Times New Roman"/>
          <w:sz w:val="28"/>
          <w:szCs w:val="28"/>
        </w:rPr>
        <w:t>субкадра</w:t>
      </w:r>
      <w:proofErr w:type="spellEnd"/>
      <w:r w:rsidRPr="00733F6B">
        <w:rPr>
          <w:rFonts w:ascii="Times New Roman" w:hAnsi="Times New Roman" w:cs="Times New Roman"/>
          <w:sz w:val="28"/>
          <w:szCs w:val="28"/>
        </w:rPr>
        <w:t xml:space="preserve"> сообщаются дополнительно, в канале управления – так называемая адаптивная передача, когда БС выбирает оптимальный ресурс для ретрансляции. В восходящем канале, если АУ не получило сообщения ACK, оно должно повторить передачу. БС может сообщить АУ параметры </w:t>
      </w:r>
      <w:proofErr w:type="spellStart"/>
      <w:r w:rsidRPr="00733F6B">
        <w:rPr>
          <w:rFonts w:ascii="Times New Roman" w:hAnsi="Times New Roman" w:cs="Times New Roman"/>
          <w:sz w:val="28"/>
          <w:szCs w:val="28"/>
        </w:rPr>
        <w:t>субкадра</w:t>
      </w:r>
      <w:proofErr w:type="spellEnd"/>
      <w:r w:rsidRPr="00733F6B">
        <w:rPr>
          <w:rFonts w:ascii="Times New Roman" w:hAnsi="Times New Roman" w:cs="Times New Roman"/>
          <w:sz w:val="28"/>
          <w:szCs w:val="28"/>
        </w:rPr>
        <w:t xml:space="preserve"> для повторной </w:t>
      </w:r>
      <w:r w:rsidRPr="00733F6B">
        <w:rPr>
          <w:rFonts w:ascii="Times New Roman" w:hAnsi="Times New Roman" w:cs="Times New Roman"/>
          <w:sz w:val="28"/>
          <w:szCs w:val="28"/>
        </w:rPr>
        <w:lastRenderedPageBreak/>
        <w:t xml:space="preserve">передачи. Если же по каналу управления такого сообщения не поступило, АУ повторяет передачу </w:t>
      </w:r>
      <w:proofErr w:type="spellStart"/>
      <w:r w:rsidRPr="00733F6B">
        <w:rPr>
          <w:rFonts w:ascii="Times New Roman" w:hAnsi="Times New Roman" w:cs="Times New Roman"/>
          <w:sz w:val="28"/>
          <w:szCs w:val="28"/>
        </w:rPr>
        <w:t>субкадра</w:t>
      </w:r>
      <w:proofErr w:type="spellEnd"/>
      <w:r w:rsidRPr="00733F6B">
        <w:rPr>
          <w:rFonts w:ascii="Times New Roman" w:hAnsi="Times New Roman" w:cs="Times New Roman"/>
          <w:sz w:val="28"/>
          <w:szCs w:val="28"/>
        </w:rPr>
        <w:t xml:space="preserve"> с точно такими же параметрами, как и у исходного </w:t>
      </w:r>
      <w:proofErr w:type="spellStart"/>
      <w:r w:rsidRPr="00733F6B">
        <w:rPr>
          <w:rFonts w:ascii="Times New Roman" w:hAnsi="Times New Roman" w:cs="Times New Roman"/>
          <w:sz w:val="28"/>
          <w:szCs w:val="28"/>
        </w:rPr>
        <w:t>субкадра</w:t>
      </w:r>
      <w:proofErr w:type="spellEnd"/>
      <w:r w:rsidRPr="00733F6B">
        <w:rPr>
          <w:rFonts w:ascii="Times New Roman" w:hAnsi="Times New Roman" w:cs="Times New Roman"/>
          <w:sz w:val="28"/>
          <w:szCs w:val="28"/>
        </w:rPr>
        <w:t xml:space="preserve">, прием которого не был подтвержден – неадаптивная ретрансляция. Повторная передача происходит через заданное в спецификации LTE число </w:t>
      </w:r>
      <w:proofErr w:type="spellStart"/>
      <w:r w:rsidRPr="00733F6B">
        <w:rPr>
          <w:rFonts w:ascii="Times New Roman" w:hAnsi="Times New Roman" w:cs="Times New Roman"/>
          <w:sz w:val="28"/>
          <w:szCs w:val="28"/>
        </w:rPr>
        <w:t>субкадров</w:t>
      </w:r>
      <w:proofErr w:type="spellEnd"/>
      <w:r w:rsidRPr="00733F6B">
        <w:rPr>
          <w:rFonts w:ascii="Times New Roman" w:hAnsi="Times New Roman" w:cs="Times New Roman"/>
          <w:sz w:val="28"/>
          <w:szCs w:val="28"/>
        </w:rPr>
        <w:t xml:space="preserve"> (от 4 до 9), которое зависит от типа </w:t>
      </w:r>
      <w:proofErr w:type="spellStart"/>
      <w:r w:rsidRPr="00733F6B">
        <w:rPr>
          <w:rFonts w:ascii="Times New Roman" w:hAnsi="Times New Roman" w:cs="Times New Roman"/>
          <w:sz w:val="28"/>
          <w:szCs w:val="28"/>
        </w:rPr>
        <w:t>дуплексирования</w:t>
      </w:r>
      <w:proofErr w:type="spellEnd"/>
      <w:r w:rsidRPr="00733F6B">
        <w:rPr>
          <w:rFonts w:ascii="Times New Roman" w:hAnsi="Times New Roman" w:cs="Times New Roman"/>
          <w:sz w:val="28"/>
          <w:szCs w:val="28"/>
        </w:rPr>
        <w:t xml:space="preserve">, типа </w:t>
      </w:r>
      <w:proofErr w:type="spellStart"/>
      <w:r w:rsidRPr="00733F6B">
        <w:rPr>
          <w:rFonts w:ascii="Times New Roman" w:hAnsi="Times New Roman" w:cs="Times New Roman"/>
          <w:sz w:val="28"/>
          <w:szCs w:val="28"/>
        </w:rPr>
        <w:t>радиокадра</w:t>
      </w:r>
      <w:proofErr w:type="spellEnd"/>
      <w:r w:rsidRPr="00733F6B">
        <w:rPr>
          <w:rFonts w:ascii="Times New Roman" w:hAnsi="Times New Roman" w:cs="Times New Roman"/>
          <w:sz w:val="28"/>
          <w:szCs w:val="28"/>
        </w:rPr>
        <w:t xml:space="preserve">, схемы распределения каналов в случае TDD и номера неверно принятого </w:t>
      </w:r>
      <w:proofErr w:type="spellStart"/>
      <w:r w:rsidRPr="00733F6B">
        <w:rPr>
          <w:rFonts w:ascii="Times New Roman" w:hAnsi="Times New Roman" w:cs="Times New Roman"/>
          <w:sz w:val="28"/>
          <w:szCs w:val="28"/>
        </w:rPr>
        <w:t>субкадра</w:t>
      </w:r>
      <w:proofErr w:type="spellEnd"/>
      <w:r w:rsidRPr="00733F6B">
        <w:rPr>
          <w:rFonts w:ascii="Times New Roman" w:hAnsi="Times New Roman" w:cs="Times New Roman"/>
          <w:sz w:val="28"/>
          <w:szCs w:val="28"/>
        </w:rPr>
        <w:t>.</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Сетевая архитектура SAE</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Для </w:t>
      </w:r>
      <w:proofErr w:type="spellStart"/>
      <w:r w:rsidRPr="00733F6B">
        <w:rPr>
          <w:rFonts w:ascii="Times New Roman" w:hAnsi="Times New Roman" w:cs="Times New Roman"/>
          <w:sz w:val="28"/>
          <w:szCs w:val="28"/>
        </w:rPr>
        <w:t>технологиии</w:t>
      </w:r>
      <w:proofErr w:type="spellEnd"/>
      <w:r w:rsidRPr="00733F6B">
        <w:rPr>
          <w:rFonts w:ascii="Times New Roman" w:hAnsi="Times New Roman" w:cs="Times New Roman"/>
          <w:sz w:val="28"/>
          <w:szCs w:val="28"/>
        </w:rPr>
        <w:t xml:space="preserve"> LTE консорциум 3GPP предложил новую сетевую инфраструктуру (</w:t>
      </w:r>
      <w:r w:rsidRPr="00733F6B">
        <w:rPr>
          <w:rFonts w:ascii="Times New Roman" w:hAnsi="Times New Roman" w:cs="Times New Roman"/>
          <w:sz w:val="28"/>
          <w:szCs w:val="28"/>
          <w:lang w:val="en-US"/>
        </w:rPr>
        <w:t>SAE</w:t>
      </w:r>
      <w:r w:rsidRPr="00733F6B">
        <w:rPr>
          <w:rFonts w:ascii="Times New Roman" w:hAnsi="Times New Roman" w:cs="Times New Roman"/>
          <w:sz w:val="28"/>
          <w:szCs w:val="28"/>
        </w:rPr>
        <w:t xml:space="preserve"> – </w:t>
      </w:r>
      <w:r w:rsidRPr="00733F6B">
        <w:rPr>
          <w:rFonts w:ascii="Times New Roman" w:hAnsi="Times New Roman" w:cs="Times New Roman"/>
          <w:sz w:val="28"/>
          <w:szCs w:val="28"/>
          <w:lang w:val="en-US"/>
        </w:rPr>
        <w:t>System</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Architecture</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Evolution</w:t>
      </w:r>
      <w:r w:rsidRPr="00733F6B">
        <w:rPr>
          <w:rFonts w:ascii="Times New Roman" w:hAnsi="Times New Roman" w:cs="Times New Roman"/>
          <w:sz w:val="28"/>
          <w:szCs w:val="28"/>
        </w:rPr>
        <w:t>). Цель и сущность концепции SAE – эффективная поддержка широкого коммерческого использования любых услуг на базе IP и обеспечение непрерывного обслуживания абонента при его перемещении между сетями беспроводного доступа, которые не обязательно соответствуют стандартам 3GPP (GSM, UMTS, WCDMA и т.д.) (рис.15) [10]. В сети с архитектурой SAE могут применяться узлы только двух типов — базовые станции (</w:t>
      </w:r>
      <w:proofErr w:type="spellStart"/>
      <w:r w:rsidRPr="00733F6B">
        <w:rPr>
          <w:rFonts w:ascii="Times New Roman" w:hAnsi="Times New Roman" w:cs="Times New Roman"/>
          <w:sz w:val="28"/>
          <w:szCs w:val="28"/>
        </w:rPr>
        <w:t>evolved</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NodeB</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eNodeB</w:t>
      </w:r>
      <w:proofErr w:type="spellEnd"/>
      <w:r w:rsidRPr="00733F6B">
        <w:rPr>
          <w:rFonts w:ascii="Times New Roman" w:hAnsi="Times New Roman" w:cs="Times New Roman"/>
          <w:sz w:val="28"/>
          <w:szCs w:val="28"/>
        </w:rPr>
        <w:t>) и шлюзы доступа (</w:t>
      </w:r>
      <w:r w:rsidRPr="00733F6B">
        <w:rPr>
          <w:rFonts w:ascii="Times New Roman" w:hAnsi="Times New Roman" w:cs="Times New Roman"/>
          <w:sz w:val="28"/>
          <w:szCs w:val="28"/>
          <w:lang w:val="en-US"/>
        </w:rPr>
        <w:t>Access</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Gateway</w:t>
      </w:r>
      <w:r w:rsidRPr="00733F6B">
        <w:rPr>
          <w:rFonts w:ascii="Times New Roman" w:hAnsi="Times New Roman" w:cs="Times New Roman"/>
          <w:sz w:val="28"/>
          <w:szCs w:val="28"/>
        </w:rPr>
        <w:t xml:space="preserve">, </w:t>
      </w:r>
      <w:r w:rsidRPr="00733F6B">
        <w:rPr>
          <w:rFonts w:ascii="Times New Roman" w:hAnsi="Times New Roman" w:cs="Times New Roman"/>
          <w:sz w:val="28"/>
          <w:szCs w:val="28"/>
          <w:lang w:val="en-US"/>
        </w:rPr>
        <w:t>AGW</w:t>
      </w:r>
      <w:r w:rsidRPr="00733F6B">
        <w:rPr>
          <w:rFonts w:ascii="Times New Roman" w:hAnsi="Times New Roman" w:cs="Times New Roman"/>
          <w:sz w:val="28"/>
          <w:szCs w:val="28"/>
        </w:rPr>
        <w:t>). Уменьшение числа типов узлов позволит операторам снизить расходы как на развертывание сетей LTE/SAE, так и на их последующую эксплуатацию.</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Ядро сети SAE включает в себя четыре ключевых компонента: Модуль управления мобильностью (•• </w:t>
      </w:r>
      <w:proofErr w:type="spellStart"/>
      <w:r w:rsidRPr="00733F6B">
        <w:rPr>
          <w:rFonts w:ascii="Times New Roman" w:hAnsi="Times New Roman" w:cs="Times New Roman"/>
          <w:sz w:val="28"/>
          <w:szCs w:val="28"/>
        </w:rPr>
        <w:t>Mobility</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Management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Entity</w:t>
      </w:r>
      <w:proofErr w:type="spellEnd"/>
      <w:r w:rsidRPr="00733F6B">
        <w:rPr>
          <w:rFonts w:ascii="Times New Roman" w:hAnsi="Times New Roman" w:cs="Times New Roman"/>
          <w:sz w:val="28"/>
          <w:szCs w:val="28"/>
        </w:rPr>
        <w:t>, MME) обеспечивает хранение служебной информации об абоненте и управление ею, авторизацию терминальных устройств в наземных сетях мобильной связи и общее управление мобильностью;</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Модуль управления абонентом (</w:t>
      </w:r>
      <w:proofErr w:type="spellStart"/>
      <w:r w:rsidRPr="00733F6B">
        <w:rPr>
          <w:rFonts w:ascii="Times New Roman" w:hAnsi="Times New Roman" w:cs="Times New Roman"/>
          <w:sz w:val="28"/>
          <w:szCs w:val="28"/>
        </w:rPr>
        <w:t>User</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Plane</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Entity</w:t>
      </w:r>
      <w:proofErr w:type="spellEnd"/>
      <w:r w:rsidRPr="00733F6B">
        <w:rPr>
          <w:rFonts w:ascii="Times New Roman" w:hAnsi="Times New Roman" w:cs="Times New Roman"/>
          <w:sz w:val="28"/>
          <w:szCs w:val="28"/>
        </w:rPr>
        <w:t>, UPE) отвечает за установление нисходящего соединения, шифрование данных, маршрутизацию и пересылку пакетов;</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3GPP-якорь играет роль шлюза между сетями 2G/3G и LTE;</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SAE-якорь используется для поддержки непрерывности сервиса при перемещении абонента между сетями, как соответствующими спецификациям 3GPP, так и нет (I-WLAN и т.п.).</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Последние два компонента представляют собой совершенно новые элементы архитектуры ядра сети мобильной связи (</w:t>
      </w:r>
      <w:proofErr w:type="spellStart"/>
      <w:r w:rsidRPr="00733F6B">
        <w:rPr>
          <w:rFonts w:ascii="Times New Roman" w:hAnsi="Times New Roman" w:cs="Times New Roman"/>
          <w:sz w:val="28"/>
          <w:szCs w:val="28"/>
        </w:rPr>
        <w:t>Evolved</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Packet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Core</w:t>
      </w:r>
      <w:proofErr w:type="spellEnd"/>
      <w:r w:rsidRPr="00733F6B">
        <w:rPr>
          <w:rFonts w:ascii="Times New Roman" w:hAnsi="Times New Roman" w:cs="Times New Roman"/>
          <w:sz w:val="28"/>
          <w:szCs w:val="28"/>
        </w:rPr>
        <w:t>) и обязаны своим появлением требованию поддержки мобильности при перемещении абонента между сетями разных типов. Функциональные элементы можно по-</w:t>
      </w:r>
      <w:r w:rsidRPr="00733F6B">
        <w:rPr>
          <w:rFonts w:ascii="Times New Roman" w:hAnsi="Times New Roman" w:cs="Times New Roman"/>
          <w:sz w:val="28"/>
          <w:szCs w:val="28"/>
        </w:rPr>
        <w:lastRenderedPageBreak/>
        <w:t>разному распределять среди аппаратуры сети. Например, 3GPP-якорь допустимо (но не обязательно) располагать вместе с модулем управления абонентом. Аналогично, модули MME и UPE можно совмещать либо реализовывать в разных узлах сети. Важная особенность SAE – пользовательские данные могут пересылаться между базовыми станциями непосредственно, причем как посредством проводной, так и беспроводной связи (интерфейс Х</w:t>
      </w:r>
      <w:proofErr w:type="gramStart"/>
      <w:r w:rsidRPr="00733F6B">
        <w:rPr>
          <w:rFonts w:ascii="Times New Roman" w:hAnsi="Times New Roman" w:cs="Times New Roman"/>
          <w:sz w:val="28"/>
          <w:szCs w:val="28"/>
        </w:rPr>
        <w:t>2</w:t>
      </w:r>
      <w:proofErr w:type="gramEnd"/>
      <w:r w:rsidRPr="00733F6B">
        <w:rPr>
          <w:rFonts w:ascii="Times New Roman" w:hAnsi="Times New Roman" w:cs="Times New Roman"/>
          <w:sz w:val="28"/>
          <w:szCs w:val="28"/>
        </w:rPr>
        <w:t xml:space="preserve">). Это особенно важно при </w:t>
      </w:r>
      <w:proofErr w:type="spellStart"/>
      <w:r w:rsidRPr="00733F6B">
        <w:rPr>
          <w:rFonts w:ascii="Times New Roman" w:hAnsi="Times New Roman" w:cs="Times New Roman"/>
          <w:sz w:val="28"/>
          <w:szCs w:val="28"/>
        </w:rPr>
        <w:t>хендовере</w:t>
      </w:r>
      <w:proofErr w:type="spellEnd"/>
      <w:r w:rsidRPr="00733F6B">
        <w:rPr>
          <w:rFonts w:ascii="Times New Roman" w:hAnsi="Times New Roman" w:cs="Times New Roman"/>
          <w:sz w:val="28"/>
          <w:szCs w:val="28"/>
        </w:rPr>
        <w:t xml:space="preserve">, для быстрого бесшовного переключения пользователя между БС. Разумеется, допустимо передавать данные между БС и через шлюзы </w:t>
      </w:r>
      <w:proofErr w:type="gramStart"/>
      <w:r w:rsidRPr="00733F6B">
        <w:rPr>
          <w:rFonts w:ascii="Times New Roman" w:hAnsi="Times New Roman" w:cs="Times New Roman"/>
          <w:sz w:val="28"/>
          <w:szCs w:val="28"/>
        </w:rPr>
        <w:t>транспортной</w:t>
      </w:r>
      <w:proofErr w:type="gramEnd"/>
      <w:r w:rsidRPr="00733F6B">
        <w:rPr>
          <w:rFonts w:ascii="Times New Roman" w:hAnsi="Times New Roman" w:cs="Times New Roman"/>
          <w:sz w:val="28"/>
          <w:szCs w:val="28"/>
        </w:rPr>
        <w:t xml:space="preserve"> IP-сети. Возможность непосредственной беспроводной передачи данных между БС фактически означает, что в </w:t>
      </w:r>
      <w:proofErr w:type="spellStart"/>
      <w:r w:rsidRPr="00733F6B">
        <w:rPr>
          <w:rFonts w:ascii="Times New Roman" w:hAnsi="Times New Roman" w:cs="Times New Roman"/>
          <w:sz w:val="28"/>
          <w:szCs w:val="28"/>
        </w:rPr>
        <w:t>архитектуе</w:t>
      </w:r>
      <w:proofErr w:type="spellEnd"/>
      <w:r w:rsidRPr="00733F6B">
        <w:rPr>
          <w:rFonts w:ascii="Times New Roman" w:hAnsi="Times New Roman" w:cs="Times New Roman"/>
          <w:sz w:val="28"/>
          <w:szCs w:val="28"/>
        </w:rPr>
        <w:t xml:space="preserve"> SAE заложена функциональность </w:t>
      </w:r>
      <w:proofErr w:type="spellStart"/>
      <w:r w:rsidRPr="00733F6B">
        <w:rPr>
          <w:rFonts w:ascii="Times New Roman" w:hAnsi="Times New Roman" w:cs="Times New Roman"/>
          <w:sz w:val="28"/>
          <w:szCs w:val="28"/>
        </w:rPr>
        <w:t>mesh</w:t>
      </w:r>
      <w:proofErr w:type="spellEnd"/>
      <w:r w:rsidRPr="00733F6B">
        <w:rPr>
          <w:rFonts w:ascii="Times New Roman" w:hAnsi="Times New Roman" w:cs="Times New Roman"/>
          <w:sz w:val="28"/>
          <w:szCs w:val="28"/>
        </w:rPr>
        <w:t xml:space="preserve">-сети. Значительное внимание в документах 3GPP </w:t>
      </w:r>
      <w:proofErr w:type="spellStart"/>
      <w:r w:rsidRPr="00733F6B">
        <w:rPr>
          <w:rFonts w:ascii="Times New Roman" w:hAnsi="Times New Roman" w:cs="Times New Roman"/>
          <w:sz w:val="28"/>
          <w:szCs w:val="28"/>
        </w:rPr>
        <w:t>Release</w:t>
      </w:r>
      <w:proofErr w:type="spellEnd"/>
      <w:r w:rsidRPr="00733F6B">
        <w:rPr>
          <w:rFonts w:ascii="Times New Roman" w:hAnsi="Times New Roman" w:cs="Times New Roman"/>
          <w:sz w:val="28"/>
          <w:szCs w:val="28"/>
        </w:rPr>
        <w:t xml:space="preserve"> 8 уделено обеспечению качества сервиса, выбору сети и использованию идентификационных данных. Появление </w:t>
      </w:r>
      <w:proofErr w:type="spellStart"/>
      <w:r w:rsidRPr="00733F6B">
        <w:rPr>
          <w:rFonts w:ascii="Times New Roman" w:hAnsi="Times New Roman" w:cs="Times New Roman"/>
          <w:sz w:val="28"/>
          <w:szCs w:val="28"/>
        </w:rPr>
        <w:t>многомодовых</w:t>
      </w:r>
      <w:proofErr w:type="spellEnd"/>
      <w:r w:rsidRPr="00733F6B">
        <w:rPr>
          <w:rFonts w:ascii="Times New Roman" w:hAnsi="Times New Roman" w:cs="Times New Roman"/>
          <w:sz w:val="28"/>
          <w:szCs w:val="28"/>
        </w:rPr>
        <w:t xml:space="preserve"> терминалов, предназначенных, например, для работы в сетях </w:t>
      </w:r>
      <w:proofErr w:type="spellStart"/>
      <w:r w:rsidRPr="00733F6B">
        <w:rPr>
          <w:rFonts w:ascii="Times New Roman" w:hAnsi="Times New Roman" w:cs="Times New Roman"/>
          <w:sz w:val="28"/>
          <w:szCs w:val="28"/>
        </w:rPr>
        <w:t>Wi-Fi</w:t>
      </w:r>
      <w:proofErr w:type="spellEnd"/>
      <w:r w:rsidRPr="00733F6B">
        <w:rPr>
          <w:rFonts w:ascii="Times New Roman" w:hAnsi="Times New Roman" w:cs="Times New Roman"/>
          <w:sz w:val="28"/>
          <w:szCs w:val="28"/>
        </w:rPr>
        <w:t xml:space="preserve"> и сотовой связи, позволяет обслуживать абонентов с применением разных вариантов доступа. В этой связи в SAE предусмотрены механизмы выбора наиболее удобной инфраструктуры для предоставления услуг, необходимых абоненту. Как отмечают разработчики SAE, предложенные ими архитектурные изменения позволят значительно уменьшить задержки передачи данных, которые особенно критичны для таких приложений, как </w:t>
      </w:r>
      <w:proofErr w:type="spellStart"/>
      <w:r w:rsidRPr="00733F6B">
        <w:rPr>
          <w:rFonts w:ascii="Times New Roman" w:hAnsi="Times New Roman" w:cs="Times New Roman"/>
          <w:sz w:val="28"/>
          <w:szCs w:val="28"/>
        </w:rPr>
        <w:t>VoIP</w:t>
      </w:r>
      <w:proofErr w:type="spellEnd"/>
      <w:r w:rsidRPr="00733F6B">
        <w:rPr>
          <w:rFonts w:ascii="Times New Roman" w:hAnsi="Times New Roman" w:cs="Times New Roman"/>
          <w:sz w:val="28"/>
          <w:szCs w:val="28"/>
        </w:rPr>
        <w:t xml:space="preserve"> или онлайновые интерактивные игры. В частности, задержки радиосети при передаче данных пользователя не должны превышать 10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(5 </w:t>
      </w:r>
      <w:proofErr w:type="spellStart"/>
      <w:r w:rsidRPr="00733F6B">
        <w:rPr>
          <w:rFonts w:ascii="Times New Roman" w:hAnsi="Times New Roman" w:cs="Times New Roman"/>
          <w:sz w:val="28"/>
          <w:szCs w:val="28"/>
        </w:rPr>
        <w:t>мс</w:t>
      </w:r>
      <w:proofErr w:type="spellEnd"/>
      <w:r w:rsidRPr="00733F6B">
        <w:rPr>
          <w:rFonts w:ascii="Times New Roman" w:hAnsi="Times New Roman" w:cs="Times New Roman"/>
          <w:sz w:val="28"/>
          <w:szCs w:val="28"/>
        </w:rPr>
        <w:t xml:space="preserve"> </w:t>
      </w:r>
      <w:proofErr w:type="gramStart"/>
      <w:r w:rsidRPr="00733F6B">
        <w:rPr>
          <w:rFonts w:ascii="Times New Roman" w:hAnsi="Times New Roman" w:cs="Times New Roman"/>
          <w:sz w:val="28"/>
          <w:szCs w:val="28"/>
        </w:rPr>
        <w:t>для</w:t>
      </w:r>
      <w:proofErr w:type="gramEnd"/>
      <w:r w:rsidRPr="00733F6B">
        <w:rPr>
          <w:rFonts w:ascii="Times New Roman" w:hAnsi="Times New Roman" w:cs="Times New Roman"/>
          <w:sz w:val="28"/>
          <w:szCs w:val="28"/>
        </w:rPr>
        <w:t xml:space="preserve"> коротких IP-пакетов при небольшой сетевой нагрузке). Эти значения, по крайней мере, на 50% лучше аналогичных показателей наиболее совершенных сетей 3G.</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По ряду причин целесообразно выстраивать сеть  </w:t>
      </w:r>
      <w:r w:rsidRPr="00733F6B">
        <w:rPr>
          <w:rFonts w:ascii="Times New Roman" w:hAnsi="Times New Roman" w:cs="Times New Roman"/>
          <w:sz w:val="28"/>
          <w:szCs w:val="28"/>
          <w:lang w:val="en-US"/>
        </w:rPr>
        <w:t>Ethernet</w:t>
      </w:r>
      <w:r w:rsidRPr="00733F6B">
        <w:rPr>
          <w:rFonts w:ascii="Times New Roman" w:hAnsi="Times New Roman" w:cs="Times New Roman"/>
          <w:sz w:val="28"/>
          <w:szCs w:val="28"/>
        </w:rPr>
        <w:t xml:space="preserve"> между базовыми станциями </w:t>
      </w:r>
      <w:r w:rsidRPr="00733F6B">
        <w:rPr>
          <w:rFonts w:ascii="Times New Roman" w:hAnsi="Times New Roman" w:cs="Times New Roman"/>
          <w:sz w:val="28"/>
          <w:szCs w:val="28"/>
          <w:lang w:val="en-US"/>
        </w:rPr>
        <w:t>LTE</w:t>
      </w:r>
    </w:p>
    <w:p w:rsidR="00817D89" w:rsidRPr="00733F6B" w:rsidRDefault="00817D89" w:rsidP="00817D89">
      <w:pPr>
        <w:jc w:val="both"/>
        <w:rPr>
          <w:rFonts w:ascii="Times New Roman" w:hAnsi="Times New Roman" w:cs="Times New Roman"/>
          <w:sz w:val="28"/>
          <w:szCs w:val="28"/>
        </w:rPr>
      </w:pPr>
      <w:proofErr w:type="spellStart"/>
      <w:r w:rsidRPr="00733F6B">
        <w:rPr>
          <w:rFonts w:ascii="Times New Roman" w:hAnsi="Times New Roman" w:cs="Times New Roman"/>
          <w:sz w:val="28"/>
          <w:szCs w:val="28"/>
        </w:rPr>
        <w:t>Ethernet</w:t>
      </w:r>
      <w:proofErr w:type="spellEnd"/>
      <w:r w:rsidRPr="00733F6B">
        <w:rPr>
          <w:rFonts w:ascii="Times New Roman" w:hAnsi="Times New Roman" w:cs="Times New Roman"/>
          <w:sz w:val="28"/>
          <w:szCs w:val="28"/>
        </w:rPr>
        <w:t xml:space="preserve"> (FE,GE, </w:t>
      </w:r>
      <w:proofErr w:type="spellStart"/>
      <w:r w:rsidRPr="00733F6B">
        <w:rPr>
          <w:rFonts w:ascii="Times New Roman" w:hAnsi="Times New Roman" w:cs="Times New Roman"/>
          <w:sz w:val="28"/>
          <w:szCs w:val="28"/>
        </w:rPr>
        <w:t>xGE</w:t>
      </w:r>
      <w:proofErr w:type="spellEnd"/>
      <w:r w:rsidRPr="00733F6B">
        <w:rPr>
          <w:rFonts w:ascii="Times New Roman" w:hAnsi="Times New Roman" w:cs="Times New Roman"/>
          <w:sz w:val="28"/>
          <w:szCs w:val="28"/>
        </w:rPr>
        <w:t>).</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Технология </w:t>
      </w:r>
      <w:proofErr w:type="spellStart"/>
      <w:r w:rsidRPr="00733F6B">
        <w:rPr>
          <w:rFonts w:ascii="Times New Roman" w:hAnsi="Times New Roman" w:cs="Times New Roman"/>
          <w:sz w:val="28"/>
          <w:szCs w:val="28"/>
        </w:rPr>
        <w:t>Ethernet</w:t>
      </w:r>
      <w:proofErr w:type="spellEnd"/>
      <w:r w:rsidRPr="00733F6B">
        <w:rPr>
          <w:rFonts w:ascii="Times New Roman" w:hAnsi="Times New Roman" w:cs="Times New Roman"/>
          <w:sz w:val="28"/>
          <w:szCs w:val="28"/>
        </w:rPr>
        <w:t xml:space="preserve"> в своем стремительном развитии уже давно перешагнула уровень локальных сетей. Она избавилась от коллизий, получила полный дуплекс и гигабитные скорости.</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 </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Широкий спектр дешевых решений для оптического транспорта – </w:t>
      </w:r>
      <w:proofErr w:type="spellStart"/>
      <w:r w:rsidRPr="00733F6B">
        <w:rPr>
          <w:rFonts w:ascii="Times New Roman" w:hAnsi="Times New Roman" w:cs="Times New Roman"/>
          <w:sz w:val="28"/>
          <w:szCs w:val="28"/>
        </w:rPr>
        <w:t>одномодовые</w:t>
      </w:r>
      <w:proofErr w:type="spellEnd"/>
      <w:r w:rsidRPr="00733F6B">
        <w:rPr>
          <w:rFonts w:ascii="Times New Roman" w:hAnsi="Times New Roman" w:cs="Times New Roman"/>
          <w:sz w:val="28"/>
          <w:szCs w:val="28"/>
        </w:rPr>
        <w:t xml:space="preserve"> и </w:t>
      </w:r>
      <w:proofErr w:type="spellStart"/>
      <w:r w:rsidRPr="00733F6B">
        <w:rPr>
          <w:rFonts w:ascii="Times New Roman" w:hAnsi="Times New Roman" w:cs="Times New Roman"/>
          <w:sz w:val="28"/>
          <w:szCs w:val="28"/>
        </w:rPr>
        <w:t>многомодовые</w:t>
      </w:r>
      <w:proofErr w:type="spellEnd"/>
      <w:r w:rsidRPr="00733F6B">
        <w:rPr>
          <w:rFonts w:ascii="Times New Roman" w:hAnsi="Times New Roman" w:cs="Times New Roman"/>
          <w:sz w:val="28"/>
          <w:szCs w:val="28"/>
        </w:rPr>
        <w:t xml:space="preserve"> конвертеры и модули позволяют смело внедрять </w:t>
      </w:r>
      <w:proofErr w:type="spellStart"/>
      <w:r w:rsidRPr="00733F6B">
        <w:rPr>
          <w:rFonts w:ascii="Times New Roman" w:hAnsi="Times New Roman" w:cs="Times New Roman"/>
          <w:sz w:val="28"/>
          <w:szCs w:val="28"/>
        </w:rPr>
        <w:t>Ethernet</w:t>
      </w:r>
      <w:proofErr w:type="spellEnd"/>
      <w:r w:rsidRPr="00733F6B">
        <w:rPr>
          <w:rFonts w:ascii="Times New Roman" w:hAnsi="Times New Roman" w:cs="Times New Roman"/>
          <w:sz w:val="28"/>
          <w:szCs w:val="28"/>
        </w:rPr>
        <w:t xml:space="preserve"> на магистралях. Честно говоря, большинство современных провайдеров так и поступают.</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lastRenderedPageBreak/>
        <w:t>Транспортные технологии уровня доступа.</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Существует широкий спектр решений для обеспечения абонентского доступа (так называемая "первая/последняя миля"): </w:t>
      </w:r>
      <w:proofErr w:type="spellStart"/>
      <w:r w:rsidRPr="00733F6B">
        <w:rPr>
          <w:rFonts w:ascii="Times New Roman" w:hAnsi="Times New Roman" w:cs="Times New Roman"/>
          <w:sz w:val="28"/>
          <w:szCs w:val="28"/>
        </w:rPr>
        <w:t>Ethernet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Ethernet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Fast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Ethernet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Gigabit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Ethernet</w:t>
      </w:r>
      <w:proofErr w:type="spellEnd"/>
      <w:r w:rsidRPr="00733F6B">
        <w:rPr>
          <w:rFonts w:ascii="Times New Roman" w:hAnsi="Times New Roman" w:cs="Times New Roman"/>
          <w:sz w:val="28"/>
          <w:szCs w:val="28"/>
        </w:rPr>
        <w:t xml:space="preserve">), LRE, </w:t>
      </w:r>
      <w:proofErr w:type="spellStart"/>
      <w:r w:rsidRPr="00733F6B">
        <w:rPr>
          <w:rFonts w:ascii="Times New Roman" w:hAnsi="Times New Roman" w:cs="Times New Roman"/>
          <w:sz w:val="28"/>
          <w:szCs w:val="28"/>
        </w:rPr>
        <w:t>xDSL</w:t>
      </w:r>
      <w:proofErr w:type="spellEnd"/>
      <w:r w:rsidRPr="00733F6B">
        <w:rPr>
          <w:rFonts w:ascii="Times New Roman" w:hAnsi="Times New Roman" w:cs="Times New Roman"/>
          <w:sz w:val="28"/>
          <w:szCs w:val="28"/>
        </w:rPr>
        <w:t xml:space="preserve"> (HDSL, ADSL, VDSL, SDSL), PNA (</w:t>
      </w:r>
      <w:proofErr w:type="spellStart"/>
      <w:r w:rsidRPr="00733F6B">
        <w:rPr>
          <w:rFonts w:ascii="Times New Roman" w:hAnsi="Times New Roman" w:cs="Times New Roman"/>
          <w:sz w:val="28"/>
          <w:szCs w:val="28"/>
        </w:rPr>
        <w:t>Phoneline</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Networking</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Alliance</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Wireless</w:t>
      </w:r>
      <w:proofErr w:type="spellEnd"/>
      <w:r w:rsidRPr="00733F6B">
        <w:rPr>
          <w:rFonts w:ascii="Times New Roman" w:hAnsi="Times New Roman" w:cs="Times New Roman"/>
          <w:sz w:val="28"/>
          <w:szCs w:val="28"/>
        </w:rPr>
        <w:t xml:space="preserve"> (802.11), </w:t>
      </w:r>
      <w:proofErr w:type="spellStart"/>
      <w:r w:rsidRPr="00733F6B">
        <w:rPr>
          <w:rFonts w:ascii="Times New Roman" w:hAnsi="Times New Roman" w:cs="Times New Roman"/>
          <w:sz w:val="28"/>
          <w:szCs w:val="28"/>
        </w:rPr>
        <w:t>Infrared</w:t>
      </w:r>
      <w:proofErr w:type="spellEnd"/>
      <w:r w:rsidRPr="00733F6B">
        <w:rPr>
          <w:rFonts w:ascii="Times New Roman" w:hAnsi="Times New Roman" w:cs="Times New Roman"/>
          <w:sz w:val="28"/>
          <w:szCs w:val="28"/>
        </w:rPr>
        <w:t>, PON (</w:t>
      </w:r>
      <w:proofErr w:type="spellStart"/>
      <w:r w:rsidRPr="00733F6B">
        <w:rPr>
          <w:rFonts w:ascii="Times New Roman" w:hAnsi="Times New Roman" w:cs="Times New Roman"/>
          <w:sz w:val="28"/>
          <w:szCs w:val="28"/>
        </w:rPr>
        <w:t>Passive</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Optical</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Network</w:t>
      </w:r>
      <w:proofErr w:type="spellEnd"/>
      <w:r w:rsidRPr="00733F6B">
        <w:rPr>
          <w:rFonts w:ascii="Times New Roman" w:hAnsi="Times New Roman" w:cs="Times New Roman"/>
          <w:sz w:val="28"/>
          <w:szCs w:val="28"/>
        </w:rPr>
        <w:t>), EFM (</w:t>
      </w:r>
      <w:proofErr w:type="spellStart"/>
      <w:r w:rsidRPr="00733F6B">
        <w:rPr>
          <w:rFonts w:ascii="Times New Roman" w:hAnsi="Times New Roman" w:cs="Times New Roman"/>
          <w:sz w:val="28"/>
          <w:szCs w:val="28"/>
        </w:rPr>
        <w:t>Ethernet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in</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the</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First</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Mile</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alliance</w:t>
      </w:r>
      <w:proofErr w:type="spellEnd"/>
      <w:r w:rsidRPr="00733F6B">
        <w:rPr>
          <w:rFonts w:ascii="Times New Roman" w:hAnsi="Times New Roman" w:cs="Times New Roman"/>
          <w:sz w:val="28"/>
          <w:szCs w:val="28"/>
        </w:rPr>
        <w:t xml:space="preserve"> 802.3ah), </w:t>
      </w:r>
      <w:proofErr w:type="spellStart"/>
      <w:r w:rsidRPr="00733F6B">
        <w:rPr>
          <w:rFonts w:ascii="Times New Roman" w:hAnsi="Times New Roman" w:cs="Times New Roman"/>
          <w:sz w:val="28"/>
          <w:szCs w:val="28"/>
        </w:rPr>
        <w:t>Satellite</w:t>
      </w:r>
      <w:proofErr w:type="spellEnd"/>
      <w:r w:rsidRPr="00733F6B">
        <w:rPr>
          <w:rFonts w:ascii="Times New Roman" w:hAnsi="Times New Roman" w:cs="Times New Roman"/>
          <w:sz w:val="28"/>
          <w:szCs w:val="28"/>
        </w:rPr>
        <w:t>. Все они, за исключением PON и EFM, хорошо известны и успешно применяются на практике.</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 </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В настоящее время отмечается подавляющее преобладание IP трафика в потребительских сетях. И вот уже для передачи TDM сигналов (например, для связи между цифровыми АТС) разрабатывается протокол </w:t>
      </w:r>
      <w:proofErr w:type="spellStart"/>
      <w:r w:rsidRPr="00733F6B">
        <w:rPr>
          <w:rFonts w:ascii="Times New Roman" w:hAnsi="Times New Roman" w:cs="Times New Roman"/>
          <w:sz w:val="28"/>
          <w:szCs w:val="28"/>
        </w:rPr>
        <w:t>TDMoIP</w:t>
      </w:r>
      <w:proofErr w:type="spellEnd"/>
      <w:r w:rsidRPr="00733F6B">
        <w:rPr>
          <w:rFonts w:ascii="Times New Roman" w:hAnsi="Times New Roman" w:cs="Times New Roman"/>
          <w:sz w:val="28"/>
          <w:szCs w:val="28"/>
        </w:rPr>
        <w:t>, эмулирующий TDM каналы, прозрачные для всех протоколов и сигнализаций. Если раньше пакеты транспортировались в сетях с коммутированием каналов, то теперь все может быть наоборот.</w:t>
      </w:r>
    </w:p>
    <w:p w:rsidR="00817D89" w:rsidRPr="00733F6B" w:rsidRDefault="00817D89" w:rsidP="00817D89">
      <w:pPr>
        <w:jc w:val="both"/>
        <w:rPr>
          <w:rFonts w:ascii="Times New Roman" w:hAnsi="Times New Roman" w:cs="Times New Roman"/>
          <w:b/>
          <w:sz w:val="28"/>
          <w:szCs w:val="28"/>
        </w:rPr>
      </w:pPr>
      <w:r w:rsidRPr="00733F6B">
        <w:rPr>
          <w:rFonts w:ascii="Times New Roman" w:hAnsi="Times New Roman" w:cs="Times New Roman"/>
          <w:b/>
          <w:sz w:val="28"/>
          <w:szCs w:val="28"/>
        </w:rPr>
        <w:t>Дальнейшие пути развития LTE (перспективы внедрения)</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xml:space="preserve">Не дожидаясь окончания работ над стандартом 3GPP </w:t>
      </w:r>
      <w:proofErr w:type="spellStart"/>
      <w:r w:rsidRPr="00733F6B">
        <w:rPr>
          <w:rFonts w:ascii="Times New Roman" w:hAnsi="Times New Roman" w:cs="Times New Roman"/>
          <w:sz w:val="28"/>
          <w:szCs w:val="28"/>
        </w:rPr>
        <w:t>Release</w:t>
      </w:r>
      <w:proofErr w:type="spellEnd"/>
      <w:r w:rsidRPr="00733F6B">
        <w:rPr>
          <w:rFonts w:ascii="Times New Roman" w:hAnsi="Times New Roman" w:cs="Times New Roman"/>
          <w:sz w:val="28"/>
          <w:szCs w:val="28"/>
        </w:rPr>
        <w:t xml:space="preserve"> 8, многие ведущие производители телекоммуникационного оборудования уже представили свои первые опытные образцы устройств, поддерживающих LTE. Так, в феврале 2007 компания </w:t>
      </w:r>
      <w:proofErr w:type="spellStart"/>
      <w:r w:rsidRPr="00733F6B">
        <w:rPr>
          <w:rFonts w:ascii="Times New Roman" w:hAnsi="Times New Roman" w:cs="Times New Roman"/>
          <w:sz w:val="28"/>
          <w:szCs w:val="28"/>
        </w:rPr>
        <w:t>Ericsson</w:t>
      </w:r>
      <w:proofErr w:type="spellEnd"/>
      <w:r w:rsidRPr="00733F6B">
        <w:rPr>
          <w:rFonts w:ascii="Times New Roman" w:hAnsi="Times New Roman" w:cs="Times New Roman"/>
          <w:sz w:val="28"/>
          <w:szCs w:val="28"/>
        </w:rPr>
        <w:t xml:space="preserve"> впервые в мире продемонстрировала работу оборудования LTE со скоростью передачи 144 Мбит/</w:t>
      </w:r>
      <w:proofErr w:type="gramStart"/>
      <w:r w:rsidRPr="00733F6B">
        <w:rPr>
          <w:rFonts w:ascii="Times New Roman" w:hAnsi="Times New Roman" w:cs="Times New Roman"/>
          <w:sz w:val="28"/>
          <w:szCs w:val="28"/>
        </w:rPr>
        <w:t>с</w:t>
      </w:r>
      <w:proofErr w:type="gramEnd"/>
      <w:r w:rsidRPr="00733F6B">
        <w:rPr>
          <w:rFonts w:ascii="Times New Roman" w:hAnsi="Times New Roman" w:cs="Times New Roman"/>
          <w:sz w:val="28"/>
          <w:szCs w:val="28"/>
        </w:rPr>
        <w:t xml:space="preserve">. </w:t>
      </w:r>
      <w:proofErr w:type="gramStart"/>
      <w:r w:rsidRPr="00733F6B">
        <w:rPr>
          <w:rFonts w:ascii="Times New Roman" w:hAnsi="Times New Roman" w:cs="Times New Roman"/>
          <w:sz w:val="28"/>
          <w:szCs w:val="28"/>
        </w:rPr>
        <w:t>В</w:t>
      </w:r>
      <w:proofErr w:type="gramEnd"/>
      <w:r w:rsidRPr="00733F6B">
        <w:rPr>
          <w:rFonts w:ascii="Times New Roman" w:hAnsi="Times New Roman" w:cs="Times New Roman"/>
          <w:sz w:val="28"/>
          <w:szCs w:val="28"/>
        </w:rPr>
        <w:t xml:space="preserve"> сентябре 2007 компания NTT </w:t>
      </w:r>
      <w:proofErr w:type="spellStart"/>
      <w:r w:rsidRPr="00733F6B">
        <w:rPr>
          <w:rFonts w:ascii="Times New Roman" w:hAnsi="Times New Roman" w:cs="Times New Roman"/>
          <w:sz w:val="28"/>
          <w:szCs w:val="28"/>
        </w:rPr>
        <w:t>Docomo</w:t>
      </w:r>
      <w:proofErr w:type="spellEnd"/>
      <w:r w:rsidRPr="00733F6B">
        <w:rPr>
          <w:rFonts w:ascii="Times New Roman" w:hAnsi="Times New Roman" w:cs="Times New Roman"/>
          <w:sz w:val="28"/>
          <w:szCs w:val="28"/>
        </w:rPr>
        <w:t xml:space="preserve"> представила оборудование LTE со скоростью передачи 200 Мбит/с и потребляемой мощностью менее 100 мВт. </w:t>
      </w:r>
      <w:proofErr w:type="gramStart"/>
      <w:r w:rsidRPr="00733F6B">
        <w:rPr>
          <w:rFonts w:ascii="Times New Roman" w:hAnsi="Times New Roman" w:cs="Times New Roman"/>
          <w:sz w:val="28"/>
          <w:szCs w:val="28"/>
        </w:rPr>
        <w:t xml:space="preserve">В апреле 2008 корпорации LG и </w:t>
      </w:r>
      <w:proofErr w:type="spellStart"/>
      <w:r w:rsidRPr="00733F6B">
        <w:rPr>
          <w:rFonts w:ascii="Times New Roman" w:hAnsi="Times New Roman" w:cs="Times New Roman"/>
          <w:sz w:val="28"/>
          <w:szCs w:val="28"/>
        </w:rPr>
        <w:t>Nortel</w:t>
      </w:r>
      <w:proofErr w:type="spellEnd"/>
      <w:r w:rsidRPr="00733F6B">
        <w:rPr>
          <w:rFonts w:ascii="Times New Roman" w:hAnsi="Times New Roman" w:cs="Times New Roman"/>
          <w:sz w:val="28"/>
          <w:szCs w:val="28"/>
        </w:rPr>
        <w:t xml:space="preserve"> продемонстрировали передачу данных по технологии LTE с пропускной способностью 50 Мбит/с при скорости мобильных абонентов 110 км/ч. 18 сентября 2008 мобильный оператор T-</w:t>
      </w:r>
      <w:proofErr w:type="spellStart"/>
      <w:r w:rsidRPr="00733F6B">
        <w:rPr>
          <w:rFonts w:ascii="Times New Roman" w:hAnsi="Times New Roman" w:cs="Times New Roman"/>
          <w:sz w:val="28"/>
          <w:szCs w:val="28"/>
        </w:rPr>
        <w:t>Mobile</w:t>
      </w:r>
      <w:proofErr w:type="spellEnd"/>
      <w:r w:rsidRPr="00733F6B">
        <w:rPr>
          <w:rFonts w:ascii="Times New Roman" w:hAnsi="Times New Roman" w:cs="Times New Roman"/>
          <w:sz w:val="28"/>
          <w:szCs w:val="28"/>
        </w:rPr>
        <w:t xml:space="preserve"> и </w:t>
      </w:r>
      <w:proofErr w:type="spellStart"/>
      <w:r w:rsidRPr="00733F6B">
        <w:rPr>
          <w:rFonts w:ascii="Times New Roman" w:hAnsi="Times New Roman" w:cs="Times New Roman"/>
          <w:sz w:val="28"/>
          <w:szCs w:val="28"/>
        </w:rPr>
        <w:t>Nortel</w:t>
      </w:r>
      <w:proofErr w:type="spellEnd"/>
      <w:r w:rsidRPr="00733F6B">
        <w:rPr>
          <w:rFonts w:ascii="Times New Roman" w:hAnsi="Times New Roman" w:cs="Times New Roman"/>
          <w:sz w:val="28"/>
          <w:szCs w:val="28"/>
        </w:rPr>
        <w:t xml:space="preserve"> </w:t>
      </w:r>
      <w:proofErr w:type="spellStart"/>
      <w:r w:rsidRPr="00733F6B">
        <w:rPr>
          <w:rFonts w:ascii="Times New Roman" w:hAnsi="Times New Roman" w:cs="Times New Roman"/>
          <w:sz w:val="28"/>
          <w:szCs w:val="28"/>
        </w:rPr>
        <w:t>Networks</w:t>
      </w:r>
      <w:proofErr w:type="spellEnd"/>
      <w:r w:rsidRPr="00733F6B">
        <w:rPr>
          <w:rFonts w:ascii="Times New Roman" w:hAnsi="Times New Roman" w:cs="Times New Roman"/>
          <w:sz w:val="28"/>
          <w:szCs w:val="28"/>
        </w:rPr>
        <w:t xml:space="preserve"> объявили о </w:t>
      </w:r>
      <w:proofErr w:type="spellStart"/>
      <w:r w:rsidRPr="00733F6B">
        <w:rPr>
          <w:rFonts w:ascii="Times New Roman" w:hAnsi="Times New Roman" w:cs="Times New Roman"/>
          <w:sz w:val="28"/>
          <w:szCs w:val="28"/>
        </w:rPr>
        <w:t>достжении</w:t>
      </w:r>
      <w:proofErr w:type="spellEnd"/>
      <w:r w:rsidRPr="00733F6B">
        <w:rPr>
          <w:rFonts w:ascii="Times New Roman" w:hAnsi="Times New Roman" w:cs="Times New Roman"/>
          <w:sz w:val="28"/>
          <w:szCs w:val="28"/>
        </w:rPr>
        <w:t xml:space="preserve"> скоростей передачи 170 Мбит/с для нисходящего соединения и 50 Мбит/с для восходящего соединения.</w:t>
      </w:r>
      <w:proofErr w:type="gramEnd"/>
      <w:r w:rsidRPr="00733F6B">
        <w:rPr>
          <w:rFonts w:ascii="Times New Roman" w:hAnsi="Times New Roman" w:cs="Times New Roman"/>
          <w:sz w:val="28"/>
          <w:szCs w:val="28"/>
        </w:rPr>
        <w:t xml:space="preserve"> Испытания проводились в машине на средней скорости 67 км/ч в радиусе действия трех базовых станций. Дальнейшее развитие технологии LTE будет продолжаться в рамках работ над новым стандартом 3GPP </w:t>
      </w:r>
      <w:proofErr w:type="spellStart"/>
      <w:r w:rsidRPr="00733F6B">
        <w:rPr>
          <w:rFonts w:ascii="Times New Roman" w:hAnsi="Times New Roman" w:cs="Times New Roman"/>
          <w:sz w:val="28"/>
          <w:szCs w:val="28"/>
        </w:rPr>
        <w:t>Release</w:t>
      </w:r>
      <w:proofErr w:type="spellEnd"/>
      <w:r w:rsidRPr="00733F6B">
        <w:rPr>
          <w:rFonts w:ascii="Times New Roman" w:hAnsi="Times New Roman" w:cs="Times New Roman"/>
          <w:sz w:val="28"/>
          <w:szCs w:val="28"/>
        </w:rPr>
        <w:t xml:space="preserve"> 10 (LTE </w:t>
      </w:r>
      <w:proofErr w:type="spellStart"/>
      <w:r w:rsidRPr="00733F6B">
        <w:rPr>
          <w:rFonts w:ascii="Times New Roman" w:hAnsi="Times New Roman" w:cs="Times New Roman"/>
          <w:sz w:val="28"/>
          <w:szCs w:val="28"/>
        </w:rPr>
        <w:t>Advanced</w:t>
      </w:r>
      <w:proofErr w:type="spellEnd"/>
      <w:r w:rsidRPr="00733F6B">
        <w:rPr>
          <w:rFonts w:ascii="Times New Roman" w:hAnsi="Times New Roman" w:cs="Times New Roman"/>
          <w:sz w:val="28"/>
          <w:szCs w:val="28"/>
        </w:rPr>
        <w:t xml:space="preserve">). На сегодня уже сформулированы основные требования, которым должен будет удовлетворять LTE </w:t>
      </w:r>
      <w:proofErr w:type="spellStart"/>
      <w:r w:rsidRPr="00733F6B">
        <w:rPr>
          <w:rFonts w:ascii="Times New Roman" w:hAnsi="Times New Roman" w:cs="Times New Roman"/>
          <w:sz w:val="28"/>
          <w:szCs w:val="28"/>
        </w:rPr>
        <w:t>Advanced</w:t>
      </w:r>
      <w:proofErr w:type="spellEnd"/>
      <w:r w:rsidRPr="00733F6B">
        <w:rPr>
          <w:rFonts w:ascii="Times New Roman" w:hAnsi="Times New Roman" w:cs="Times New Roman"/>
          <w:sz w:val="28"/>
          <w:szCs w:val="28"/>
        </w:rPr>
        <w:t xml:space="preserve"> [11]. По сути, это требования к стандарту мобильных сетей четвертого поколения (4G): Максимальная скорость передачи</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lastRenderedPageBreak/>
        <w:t>• данных в нисходящем радиоканале до 1 Гбит/с, в восходящем – до 500 Мбит/</w:t>
      </w:r>
      <w:proofErr w:type="gramStart"/>
      <w:r w:rsidRPr="00733F6B">
        <w:rPr>
          <w:rFonts w:ascii="Times New Roman" w:hAnsi="Times New Roman" w:cs="Times New Roman"/>
          <w:sz w:val="28"/>
          <w:szCs w:val="28"/>
        </w:rPr>
        <w:t>с</w:t>
      </w:r>
      <w:proofErr w:type="gramEnd"/>
      <w:r w:rsidRPr="00733F6B">
        <w:rPr>
          <w:rFonts w:ascii="Times New Roman" w:hAnsi="Times New Roman" w:cs="Times New Roman"/>
          <w:sz w:val="28"/>
          <w:szCs w:val="28"/>
        </w:rPr>
        <w:t xml:space="preserve"> (средняя пропускная способность на одного абонента – в три раза выше, чем в LTE);</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Полоса пропускания в нисходящем радиоканале – 70 МГц, в восходящем – 40 МГц;</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Максимальная эффективность использования спектра в нисходящем радиоканале – 30 бит/c/Гц, в восходящем – 15 бит/c/Гц (втрое выше, чем в LTE);</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 Полная совместимость и взаимодействие с LTE и другими 3GPP системами.</w:t>
      </w:r>
    </w:p>
    <w:p w:rsidR="00817D89" w:rsidRPr="00733F6B" w:rsidRDefault="00817D89" w:rsidP="00817D89">
      <w:pPr>
        <w:jc w:val="both"/>
        <w:rPr>
          <w:rFonts w:ascii="Times New Roman" w:hAnsi="Times New Roman" w:cs="Times New Roman"/>
          <w:sz w:val="28"/>
          <w:szCs w:val="28"/>
        </w:rPr>
      </w:pPr>
      <w:r w:rsidRPr="00733F6B">
        <w:rPr>
          <w:rFonts w:ascii="Times New Roman" w:hAnsi="Times New Roman" w:cs="Times New Roman"/>
          <w:sz w:val="28"/>
          <w:szCs w:val="28"/>
        </w:rPr>
        <w:t>Для решения этих задач предполагается использовать более широкие радиоканалы (до 100 МГц), ассиметричное разделение полос пропускания между восходящим и нисходящим каналом в случае частотного дуплекса; более совершенные системы кодирования и исправления ошибок; гибридную технологию OFDMA и S</w:t>
      </w:r>
      <w:proofErr w:type="gramStart"/>
      <w:r w:rsidRPr="00733F6B">
        <w:rPr>
          <w:rFonts w:ascii="Times New Roman" w:hAnsi="Times New Roman" w:cs="Times New Roman"/>
          <w:sz w:val="28"/>
          <w:szCs w:val="28"/>
        </w:rPr>
        <w:t>С</w:t>
      </w:r>
      <w:proofErr w:type="gramEnd"/>
      <w:r w:rsidRPr="00733F6B">
        <w:rPr>
          <w:rFonts w:ascii="Times New Roman" w:hAnsi="Times New Roman" w:cs="Times New Roman"/>
          <w:sz w:val="28"/>
          <w:szCs w:val="28"/>
        </w:rPr>
        <w:t xml:space="preserve">-FDMA для восходящего канала, а также передовые решения в области антенных систем (MIMO). </w:t>
      </w:r>
    </w:p>
    <w:p w:rsidR="00817D89" w:rsidRPr="00B234B4" w:rsidRDefault="00817D89" w:rsidP="00817D89">
      <w:pPr>
        <w:spacing w:line="240" w:lineRule="auto"/>
        <w:jc w:val="both"/>
        <w:rPr>
          <w:rFonts w:ascii="Times New Roman" w:hAnsi="Times New Roman" w:cs="Times New Roman"/>
          <w:sz w:val="28"/>
          <w:szCs w:val="28"/>
        </w:rPr>
      </w:pPr>
    </w:p>
    <w:p w:rsidR="00263CB7" w:rsidRDefault="00817D89"/>
    <w:sectPr w:rsidR="00263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24E9"/>
    <w:multiLevelType w:val="multilevel"/>
    <w:tmpl w:val="58EA6D0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C5E33EA"/>
    <w:multiLevelType w:val="multilevel"/>
    <w:tmpl w:val="B39E686A"/>
    <w:lvl w:ilvl="0">
      <w:start w:val="2"/>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89"/>
    <w:rsid w:val="00004A15"/>
    <w:rsid w:val="001E1FEE"/>
    <w:rsid w:val="00817D89"/>
    <w:rsid w:val="00B726A0"/>
    <w:rsid w:val="00D0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D89"/>
    <w:pPr>
      <w:ind w:left="720"/>
      <w:contextualSpacing/>
    </w:pPr>
  </w:style>
  <w:style w:type="paragraph" w:styleId="a4">
    <w:name w:val="Balloon Text"/>
    <w:basedOn w:val="a"/>
    <w:link w:val="a5"/>
    <w:uiPriority w:val="99"/>
    <w:semiHidden/>
    <w:unhideWhenUsed/>
    <w:rsid w:val="00817D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D8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D89"/>
    <w:pPr>
      <w:ind w:left="720"/>
      <w:contextualSpacing/>
    </w:pPr>
  </w:style>
  <w:style w:type="paragraph" w:styleId="a4">
    <w:name w:val="Balloon Text"/>
    <w:basedOn w:val="a"/>
    <w:link w:val="a5"/>
    <w:uiPriority w:val="99"/>
    <w:semiHidden/>
    <w:unhideWhenUsed/>
    <w:rsid w:val="00817D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D8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5908</Words>
  <Characters>33681</Characters>
  <Application>Microsoft Office Word</Application>
  <DocSecurity>0</DocSecurity>
  <Lines>280</Lines>
  <Paragraphs>79</Paragraphs>
  <ScaleCrop>false</ScaleCrop>
  <Company>Microsoft</Company>
  <LinksUpToDate>false</LinksUpToDate>
  <CharactersWithSpaces>39510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2012-04-27T06:28:00Z</dcterms:created>
  <dcterms:modified xsi:type="dcterms:W3CDTF">2012-04-27T06:30:00Z</dcterms:modified>
</cp:coreProperties>
</file>